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25B64" w14:textId="1FC5E545" w:rsidR="000302AF" w:rsidRDefault="000302AF" w:rsidP="000302AF">
      <w:pPr>
        <w:rPr>
          <w:b/>
          <w:bCs/>
        </w:rPr>
      </w:pPr>
      <w:r>
        <w:rPr>
          <w:b/>
          <w:bCs/>
        </w:rPr>
        <w:t xml:space="preserve">Project Evolve Objectives - </w:t>
      </w:r>
      <w:r w:rsidRPr="000302AF">
        <w:rPr>
          <w:b/>
          <w:bCs/>
        </w:rPr>
        <w:t>long-term progression</w:t>
      </w:r>
    </w:p>
    <w:p w14:paraId="1FDC5741" w14:textId="77777777" w:rsidR="003F61D3" w:rsidRDefault="003F61D3" w:rsidP="003F61D3">
      <w:pPr>
        <w:rPr>
          <w:b/>
          <w:bCs/>
        </w:rPr>
        <w:sectPr w:rsidR="003F61D3" w:rsidSect="000302A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D6D28DA" w14:textId="77777777" w:rsidR="003F61D3" w:rsidRPr="000302AF" w:rsidRDefault="003F61D3" w:rsidP="003F61D3">
      <w:r w:rsidRPr="000302AF">
        <w:rPr>
          <w:b/>
          <w:bCs/>
        </w:rPr>
        <w:t>Reception – Year 2: Foundations</w:t>
      </w:r>
    </w:p>
    <w:p w14:paraId="6FC51101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Safe and unsafe experiences online </w:t>
      </w:r>
    </w:p>
    <w:p w14:paraId="762A3D16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Trusted adults </w:t>
      </w:r>
    </w:p>
    <w:p w14:paraId="4D765A38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Kind and unkind behaviour </w:t>
      </w:r>
    </w:p>
    <w:p w14:paraId="506FFF78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Personal information </w:t>
      </w:r>
    </w:p>
    <w:p w14:paraId="73A8725C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Asking before sharing </w:t>
      </w:r>
    </w:p>
    <w:p w14:paraId="20383679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Beginning to question online information </w:t>
      </w:r>
    </w:p>
    <w:p w14:paraId="278E8DF6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Healthy use of technology </w:t>
      </w:r>
    </w:p>
    <w:p w14:paraId="22E8CD38" w14:textId="77777777" w:rsidR="003F61D3" w:rsidRPr="000302AF" w:rsidRDefault="003F61D3" w:rsidP="003F61D3">
      <w:pPr>
        <w:numPr>
          <w:ilvl w:val="0"/>
          <w:numId w:val="2"/>
        </w:numPr>
      </w:pPr>
      <w:r w:rsidRPr="000302AF">
        <w:t xml:space="preserve">Understanding that digital content belongs to someone </w:t>
      </w:r>
    </w:p>
    <w:p w14:paraId="2861A8D0" w14:textId="77777777" w:rsidR="003F61D3" w:rsidRDefault="003F61D3" w:rsidP="003F61D3">
      <w:pPr>
        <w:rPr>
          <w:b/>
          <w:bCs/>
        </w:rPr>
      </w:pPr>
    </w:p>
    <w:p w14:paraId="6D7E841D" w14:textId="77777777" w:rsidR="003F61D3" w:rsidRDefault="003F61D3" w:rsidP="003F61D3">
      <w:pPr>
        <w:rPr>
          <w:b/>
          <w:bCs/>
        </w:rPr>
      </w:pPr>
    </w:p>
    <w:p w14:paraId="5DF3F021" w14:textId="77777777" w:rsidR="003F61D3" w:rsidRDefault="003F61D3" w:rsidP="003F61D3">
      <w:pPr>
        <w:rPr>
          <w:b/>
          <w:bCs/>
        </w:rPr>
      </w:pPr>
    </w:p>
    <w:p w14:paraId="58158F52" w14:textId="299F43AC" w:rsidR="003F61D3" w:rsidRPr="000302AF" w:rsidRDefault="003F61D3" w:rsidP="003F61D3">
      <w:r w:rsidRPr="000302AF">
        <w:rPr>
          <w:b/>
          <w:bCs/>
        </w:rPr>
        <w:t>Years 3–4: Developing independence</w:t>
      </w:r>
    </w:p>
    <w:p w14:paraId="4E281C8C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Digital footprints </w:t>
      </w:r>
    </w:p>
    <w:p w14:paraId="73DC05F1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Online friendships and communication </w:t>
      </w:r>
    </w:p>
    <w:p w14:paraId="5ADCDBA5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Cyberbullying </w:t>
      </w:r>
    </w:p>
    <w:p w14:paraId="65E334C3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Reliable/unreliable information </w:t>
      </w:r>
    </w:p>
    <w:p w14:paraId="586C054A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Search engines and online advertising </w:t>
      </w:r>
    </w:p>
    <w:p w14:paraId="4313C9AA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Strong passwords and scams </w:t>
      </w:r>
    </w:p>
    <w:p w14:paraId="692C5A2B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Copyright and attribution </w:t>
      </w:r>
    </w:p>
    <w:p w14:paraId="658C1489" w14:textId="77777777" w:rsidR="003F61D3" w:rsidRPr="000302AF" w:rsidRDefault="003F61D3" w:rsidP="003F61D3">
      <w:pPr>
        <w:numPr>
          <w:ilvl w:val="0"/>
          <w:numId w:val="3"/>
        </w:numPr>
      </w:pPr>
      <w:r w:rsidRPr="000302AF">
        <w:t xml:space="preserve">Digital wellbeing </w:t>
      </w:r>
    </w:p>
    <w:p w14:paraId="27CC62C2" w14:textId="77777777" w:rsidR="003F61D3" w:rsidRDefault="003F61D3" w:rsidP="003F61D3">
      <w:pPr>
        <w:rPr>
          <w:b/>
          <w:bCs/>
        </w:rPr>
      </w:pPr>
    </w:p>
    <w:p w14:paraId="6F7FF906" w14:textId="77777777" w:rsidR="003F61D3" w:rsidRDefault="003F61D3" w:rsidP="003F61D3">
      <w:pPr>
        <w:rPr>
          <w:b/>
          <w:bCs/>
        </w:rPr>
      </w:pPr>
    </w:p>
    <w:p w14:paraId="4B5C7EA1" w14:textId="77777777" w:rsidR="003F61D3" w:rsidRDefault="003F61D3" w:rsidP="003F61D3">
      <w:pPr>
        <w:rPr>
          <w:b/>
          <w:bCs/>
        </w:rPr>
      </w:pPr>
    </w:p>
    <w:p w14:paraId="6AC7CE01" w14:textId="77777777" w:rsidR="003F61D3" w:rsidRDefault="003F61D3" w:rsidP="003F61D3">
      <w:pPr>
        <w:rPr>
          <w:b/>
          <w:bCs/>
        </w:rPr>
      </w:pPr>
    </w:p>
    <w:p w14:paraId="49FCC1B5" w14:textId="3672BCF5" w:rsidR="003F61D3" w:rsidRPr="000302AF" w:rsidRDefault="003F61D3" w:rsidP="003F61D3">
      <w:r w:rsidRPr="000302AF">
        <w:rPr>
          <w:b/>
          <w:bCs/>
        </w:rPr>
        <w:t>Years 5–6: Critical digital citizenship</w:t>
      </w:r>
    </w:p>
    <w:p w14:paraId="00A012DA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Online identity and self-image </w:t>
      </w:r>
    </w:p>
    <w:p w14:paraId="17FFDD5C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Algorithms and recommendation systems </w:t>
      </w:r>
    </w:p>
    <w:p w14:paraId="4DDBD3AF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Misinformation/disinformation </w:t>
      </w:r>
    </w:p>
    <w:p w14:paraId="0554CDF0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Manipulated content </w:t>
      </w:r>
    </w:p>
    <w:p w14:paraId="216D1474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Digital footprints and reputation </w:t>
      </w:r>
    </w:p>
    <w:p w14:paraId="70B67CAE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Online manipulation and peer pressure </w:t>
      </w:r>
    </w:p>
    <w:p w14:paraId="23DA178C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Persuasive technology </w:t>
      </w:r>
    </w:p>
    <w:p w14:paraId="00C624EA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Phishing and social engineering </w:t>
      </w:r>
    </w:p>
    <w:p w14:paraId="4C82CA52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 xml:space="preserve">Copyright, licensing and intellectual property </w:t>
      </w:r>
    </w:p>
    <w:p w14:paraId="50989729" w14:textId="77777777" w:rsidR="003F61D3" w:rsidRPr="000302AF" w:rsidRDefault="003F61D3" w:rsidP="003F61D3">
      <w:pPr>
        <w:numPr>
          <w:ilvl w:val="0"/>
          <w:numId w:val="4"/>
        </w:numPr>
      </w:pPr>
      <w:r w:rsidRPr="000302AF">
        <w:t>Responsible participation in online communities</w:t>
      </w:r>
    </w:p>
    <w:p w14:paraId="630C1514" w14:textId="77777777" w:rsidR="003F61D3" w:rsidRDefault="003F61D3" w:rsidP="003F61D3">
      <w:pPr>
        <w:sectPr w:rsidR="003F61D3" w:rsidSect="003F61D3">
          <w:type w:val="continuous"/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p w14:paraId="08EBF05E" w14:textId="77777777" w:rsidR="003F61D3" w:rsidRDefault="003F61D3" w:rsidP="003F61D3"/>
    <w:p w14:paraId="3A42F162" w14:textId="45F4D4D5" w:rsidR="003F61D3" w:rsidRDefault="003F61D3">
      <w:pPr>
        <w:rPr>
          <w:b/>
          <w:bCs/>
        </w:rPr>
      </w:pPr>
      <w:r>
        <w:rPr>
          <w:b/>
          <w:bCs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4"/>
        <w:gridCol w:w="1854"/>
        <w:gridCol w:w="1920"/>
        <w:gridCol w:w="1886"/>
        <w:gridCol w:w="1979"/>
        <w:gridCol w:w="2184"/>
        <w:gridCol w:w="1990"/>
        <w:gridCol w:w="1961"/>
      </w:tblGrid>
      <w:tr w:rsidR="000302AF" w:rsidRPr="000302AF" w14:paraId="0C14EA3F" w14:textId="77777777" w:rsidTr="000302AF">
        <w:tc>
          <w:tcPr>
            <w:tcW w:w="0" w:type="auto"/>
            <w:hideMark/>
          </w:tcPr>
          <w:p w14:paraId="7DE8D9C6" w14:textId="2FBFA22B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lastRenderedPageBreak/>
              <w:t>Strand</w:t>
            </w:r>
          </w:p>
        </w:tc>
        <w:tc>
          <w:tcPr>
            <w:tcW w:w="0" w:type="auto"/>
            <w:hideMark/>
          </w:tcPr>
          <w:p w14:paraId="68F787F3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Reception</w:t>
            </w:r>
          </w:p>
        </w:tc>
        <w:tc>
          <w:tcPr>
            <w:tcW w:w="0" w:type="auto"/>
            <w:hideMark/>
          </w:tcPr>
          <w:p w14:paraId="7B275B67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Year 1</w:t>
            </w:r>
          </w:p>
        </w:tc>
        <w:tc>
          <w:tcPr>
            <w:tcW w:w="0" w:type="auto"/>
            <w:hideMark/>
          </w:tcPr>
          <w:p w14:paraId="2FEA6E5D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Year 2</w:t>
            </w:r>
          </w:p>
        </w:tc>
        <w:tc>
          <w:tcPr>
            <w:tcW w:w="0" w:type="auto"/>
            <w:hideMark/>
          </w:tcPr>
          <w:p w14:paraId="4F98A7A6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Year 3</w:t>
            </w:r>
          </w:p>
        </w:tc>
        <w:tc>
          <w:tcPr>
            <w:tcW w:w="0" w:type="auto"/>
            <w:hideMark/>
          </w:tcPr>
          <w:p w14:paraId="2E64582F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Year 4</w:t>
            </w:r>
          </w:p>
        </w:tc>
        <w:tc>
          <w:tcPr>
            <w:tcW w:w="0" w:type="auto"/>
            <w:hideMark/>
          </w:tcPr>
          <w:p w14:paraId="5A97C47C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Year 5</w:t>
            </w:r>
          </w:p>
        </w:tc>
        <w:tc>
          <w:tcPr>
            <w:tcW w:w="0" w:type="auto"/>
            <w:hideMark/>
          </w:tcPr>
          <w:p w14:paraId="0B59B8D8" w14:textId="77777777" w:rsidR="000302AF" w:rsidRPr="000302AF" w:rsidRDefault="000302AF" w:rsidP="000302AF">
            <w:pPr>
              <w:spacing w:before="240" w:after="160" w:line="259" w:lineRule="auto"/>
              <w:rPr>
                <w:b/>
                <w:bCs/>
              </w:rPr>
            </w:pPr>
            <w:r w:rsidRPr="000302AF">
              <w:rPr>
                <w:b/>
                <w:bCs/>
              </w:rPr>
              <w:t>Year 6</w:t>
            </w:r>
          </w:p>
        </w:tc>
      </w:tr>
      <w:tr w:rsidR="000302AF" w:rsidRPr="000302AF" w14:paraId="61D7DBA1" w14:textId="77777777" w:rsidTr="000302AF">
        <w:tc>
          <w:tcPr>
            <w:tcW w:w="0" w:type="auto"/>
            <w:hideMark/>
          </w:tcPr>
          <w:p w14:paraId="196B3A12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t>Self-Image &amp; Identity</w:t>
            </w:r>
          </w:p>
        </w:tc>
        <w:tc>
          <w:tcPr>
            <w:tcW w:w="0" w:type="auto"/>
            <w:hideMark/>
          </w:tcPr>
          <w:p w14:paraId="419F8D72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Recognise that people can be different online and offline. Understand that technology can be used to represent ourselves. Begin to identify positive and negative feelings about ourselves.</w:t>
            </w:r>
          </w:p>
        </w:tc>
        <w:tc>
          <w:tcPr>
            <w:tcW w:w="0" w:type="auto"/>
            <w:hideMark/>
          </w:tcPr>
          <w:p w14:paraId="21021E24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people may present themselves differently online. Recognise that online content can influence how we feel about ourselves. Know who to talk to if something online makes us uncomfortable.</w:t>
            </w:r>
          </w:p>
        </w:tc>
        <w:tc>
          <w:tcPr>
            <w:tcW w:w="0" w:type="auto"/>
            <w:hideMark/>
          </w:tcPr>
          <w:p w14:paraId="694B08BE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Recognise that online identities may not always reflect reality. Understand that people have different interests, abilities and characteristics. Begin to recognise how online content can affect self-esteem.</w:t>
            </w:r>
          </w:p>
        </w:tc>
        <w:tc>
          <w:tcPr>
            <w:tcW w:w="0" w:type="auto"/>
            <w:hideMark/>
          </w:tcPr>
          <w:p w14:paraId="7E9B4DAA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online profiles, avatars and usernames represent identity. Recognise that people can choose what to share about themselves. Understand that online comparisons can affect how we feel.</w:t>
            </w:r>
          </w:p>
        </w:tc>
        <w:tc>
          <w:tcPr>
            <w:tcW w:w="0" w:type="auto"/>
            <w:hideMark/>
          </w:tcPr>
          <w:p w14:paraId="26FF8180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identity can be influenced by friends, media and online communities. Recognise stereotypes and unrealistic representations online. Consider how online content can influence opinions about ourselves and others.</w:t>
            </w:r>
          </w:p>
        </w:tc>
        <w:tc>
          <w:tcPr>
            <w:tcW w:w="0" w:type="auto"/>
            <w:hideMark/>
          </w:tcPr>
          <w:p w14:paraId="3317C007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social media and online communities can influence identity and self-image. Recognise filters, editing and unrealistic representations. Consider how algorithms and targeted content can affect self-perception.</w:t>
            </w:r>
          </w:p>
        </w:tc>
        <w:tc>
          <w:tcPr>
            <w:tcW w:w="0" w:type="auto"/>
            <w:hideMark/>
          </w:tcPr>
          <w:p w14:paraId="312E8CAF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Critically evaluate online representations of identity. Understand how online platforms can influence self-image, beliefs and behaviour. Make informed choices about how to present themselves online.</w:t>
            </w:r>
          </w:p>
        </w:tc>
      </w:tr>
      <w:tr w:rsidR="000302AF" w:rsidRPr="000302AF" w14:paraId="24D18A1D" w14:textId="77777777" w:rsidTr="000302AF">
        <w:tc>
          <w:tcPr>
            <w:tcW w:w="0" w:type="auto"/>
            <w:hideMark/>
          </w:tcPr>
          <w:p w14:paraId="3111A953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t>Online Relationships</w:t>
            </w:r>
          </w:p>
        </w:tc>
        <w:tc>
          <w:tcPr>
            <w:tcW w:w="0" w:type="auto"/>
            <w:hideMark/>
          </w:tcPr>
          <w:p w14:paraId="0D9995F8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technology can be used to communicate with others. Recognise trusted adults and know when to ask for help.</w:t>
            </w:r>
          </w:p>
        </w:tc>
        <w:tc>
          <w:tcPr>
            <w:tcW w:w="0" w:type="auto"/>
            <w:hideMark/>
          </w:tcPr>
          <w:p w14:paraId="581B0324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Identify ways people communicate online. Understand that online communication should be kind and respectful. Recognise when something feels uncomfortable.</w:t>
            </w:r>
          </w:p>
        </w:tc>
        <w:tc>
          <w:tcPr>
            <w:tcW w:w="0" w:type="auto"/>
            <w:hideMark/>
          </w:tcPr>
          <w:p w14:paraId="1F5450D3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online friendships can be positive but require the same care and respect as face-to-face relationships. Recognise that people online may not always be who they claim to be.</w:t>
            </w:r>
          </w:p>
        </w:tc>
        <w:tc>
          <w:tcPr>
            <w:tcW w:w="0" w:type="auto"/>
            <w:hideMark/>
          </w:tcPr>
          <w:p w14:paraId="00AD72D7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messages and communication can be misunderstood online. Recognise the importance of empathy, kindness and respectful communication. Know how to respond to unwanted contact.</w:t>
            </w:r>
          </w:p>
        </w:tc>
        <w:tc>
          <w:tcPr>
            <w:tcW w:w="0" w:type="auto"/>
            <w:hideMark/>
          </w:tcPr>
          <w:p w14:paraId="191B60D3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online communities and group chats work. Recognise positive and negative behaviours within online relationships. Understand how to manage disagreements online.</w:t>
            </w:r>
          </w:p>
        </w:tc>
        <w:tc>
          <w:tcPr>
            <w:tcW w:w="0" w:type="auto"/>
            <w:hideMark/>
          </w:tcPr>
          <w:p w14:paraId="4A5E3367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the influence of peer pressure and online communities. Recognise manipulation, persuasion and inappropriate contact. Understand how to maintain healthy boundaries online.</w:t>
            </w:r>
          </w:p>
        </w:tc>
        <w:tc>
          <w:tcPr>
            <w:tcW w:w="0" w:type="auto"/>
            <w:hideMark/>
          </w:tcPr>
          <w:p w14:paraId="1AE6D6F7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Evaluate online relationships and recognise unhealthy or manipulative behaviour. Understand pressure, coercion and consent in online interactions. Know how and when to seek support.</w:t>
            </w:r>
          </w:p>
        </w:tc>
      </w:tr>
      <w:tr w:rsidR="000302AF" w:rsidRPr="000302AF" w14:paraId="588EE031" w14:textId="77777777" w:rsidTr="000302AF">
        <w:tc>
          <w:tcPr>
            <w:tcW w:w="0" w:type="auto"/>
            <w:hideMark/>
          </w:tcPr>
          <w:p w14:paraId="15AC3FD9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lastRenderedPageBreak/>
              <w:t>Online Reputation</w:t>
            </w:r>
          </w:p>
        </w:tc>
        <w:tc>
          <w:tcPr>
            <w:tcW w:w="0" w:type="auto"/>
            <w:hideMark/>
          </w:tcPr>
          <w:p w14:paraId="0C1A1BFC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things shared using technology can be seen by others. Begin to understand that actions have consequences.</w:t>
            </w:r>
          </w:p>
        </w:tc>
        <w:tc>
          <w:tcPr>
            <w:tcW w:w="0" w:type="auto"/>
            <w:hideMark/>
          </w:tcPr>
          <w:p w14:paraId="60B05635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Recognise that photographs, messages and information can be shared. Understand that what we do online can affect how others see us.</w:t>
            </w:r>
          </w:p>
        </w:tc>
        <w:tc>
          <w:tcPr>
            <w:tcW w:w="0" w:type="auto"/>
            <w:hideMark/>
          </w:tcPr>
          <w:p w14:paraId="67E809EA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information shared online can remain accessible. Consider how online actions can affect ourselves and others.</w:t>
            </w:r>
          </w:p>
        </w:tc>
        <w:tc>
          <w:tcPr>
            <w:tcW w:w="0" w:type="auto"/>
            <w:hideMark/>
          </w:tcPr>
          <w:p w14:paraId="4BD14DF8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the concept of a digital footprint. Recognise that online posts and comments can affect reputation.</w:t>
            </w:r>
          </w:p>
        </w:tc>
        <w:tc>
          <w:tcPr>
            <w:tcW w:w="0" w:type="auto"/>
            <w:hideMark/>
          </w:tcPr>
          <w:p w14:paraId="37A8F584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different audiences may see online content. Consider the long-term consequences of sharing information.</w:t>
            </w:r>
          </w:p>
        </w:tc>
        <w:tc>
          <w:tcPr>
            <w:tcW w:w="0" w:type="auto"/>
            <w:hideMark/>
          </w:tcPr>
          <w:p w14:paraId="67DF9B4C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digital footprints are created and how information can spread. Recognise how reputation can affect friendships, opportunities and future choices.</w:t>
            </w:r>
          </w:p>
        </w:tc>
        <w:tc>
          <w:tcPr>
            <w:tcW w:w="0" w:type="auto"/>
            <w:hideMark/>
          </w:tcPr>
          <w:p w14:paraId="0855A45B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Critically evaluate their digital footprint. Understand permanence, screenshots, sharing and searchability. Make responsible decisions about their online presence and future reputation.</w:t>
            </w:r>
          </w:p>
        </w:tc>
      </w:tr>
      <w:tr w:rsidR="000302AF" w:rsidRPr="000302AF" w14:paraId="6963B844" w14:textId="77777777" w:rsidTr="000302AF">
        <w:tc>
          <w:tcPr>
            <w:tcW w:w="0" w:type="auto"/>
            <w:hideMark/>
          </w:tcPr>
          <w:p w14:paraId="7C3BAD49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t>Online Bullying</w:t>
            </w:r>
          </w:p>
        </w:tc>
        <w:tc>
          <w:tcPr>
            <w:tcW w:w="0" w:type="auto"/>
            <w:hideMark/>
          </w:tcPr>
          <w:p w14:paraId="1873C288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Recognise kind and unkind behaviour when using technology. Know that bullying is not acceptable. Tell a trusted adult if something online makes them worried or upset.</w:t>
            </w:r>
          </w:p>
        </w:tc>
        <w:tc>
          <w:tcPr>
            <w:tcW w:w="0" w:type="auto"/>
            <w:hideMark/>
          </w:tcPr>
          <w:p w14:paraId="2BFA9C5F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Identify unkind behaviour online. Know that online bullying can hurt people's feelings. Know how to block, report and tell a trusted adult with support.</w:t>
            </w:r>
          </w:p>
        </w:tc>
        <w:tc>
          <w:tcPr>
            <w:tcW w:w="0" w:type="auto"/>
            <w:hideMark/>
          </w:tcPr>
          <w:p w14:paraId="484DAE7F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Recognise repeated or deliberate online bullying. Understand the importance of saving evidence and seeking help. Know how to support someone experiencing bullying.</w:t>
            </w:r>
          </w:p>
        </w:tc>
        <w:tc>
          <w:tcPr>
            <w:tcW w:w="0" w:type="auto"/>
            <w:hideMark/>
          </w:tcPr>
          <w:p w14:paraId="672C0AA3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different forms of cyberbullying. Recognise the impact on individuals and groups. Develop strategies for responding safely and supporting others.</w:t>
            </w:r>
          </w:p>
        </w:tc>
        <w:tc>
          <w:tcPr>
            <w:tcW w:w="0" w:type="auto"/>
            <w:hideMark/>
          </w:tcPr>
          <w:p w14:paraId="1FA0FA84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online bullying can spread quickly and reach large audiences. Recognise bystanders' responsibilities. Know when and how to report concerns.</w:t>
            </w:r>
          </w:p>
        </w:tc>
        <w:tc>
          <w:tcPr>
            <w:tcW w:w="0" w:type="auto"/>
            <w:hideMark/>
          </w:tcPr>
          <w:p w14:paraId="7DB7519F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the relationship between online and offline bullying. Recognise exclusion, harassment and group pressure. Develop strategies for challenging bullying safely.</w:t>
            </w:r>
          </w:p>
        </w:tc>
        <w:tc>
          <w:tcPr>
            <w:tcW w:w="0" w:type="auto"/>
            <w:hideMark/>
          </w:tcPr>
          <w:p w14:paraId="7CC33F63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Critically consider the impact of cyberbullying and harmful online behaviour. Understand reporting routes and the importance of evidence. Take an active role in creating respectful online communities.</w:t>
            </w:r>
          </w:p>
        </w:tc>
      </w:tr>
      <w:tr w:rsidR="000302AF" w:rsidRPr="000302AF" w14:paraId="2BEC76A3" w14:textId="77777777" w:rsidTr="000302AF">
        <w:tc>
          <w:tcPr>
            <w:tcW w:w="0" w:type="auto"/>
            <w:hideMark/>
          </w:tcPr>
          <w:p w14:paraId="31A0F9EC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t>Managing Online Information</w:t>
            </w:r>
          </w:p>
        </w:tc>
        <w:tc>
          <w:tcPr>
            <w:tcW w:w="0" w:type="auto"/>
            <w:hideMark/>
          </w:tcPr>
          <w:p w14:paraId="07A097D2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 xml:space="preserve">Understand that technology can provide information. Begin to </w:t>
            </w:r>
            <w:r w:rsidRPr="000302AF">
              <w:lastRenderedPageBreak/>
              <w:t>recognise that not everything shown on a screen is true.</w:t>
            </w:r>
          </w:p>
        </w:tc>
        <w:tc>
          <w:tcPr>
            <w:tcW w:w="0" w:type="auto"/>
            <w:hideMark/>
          </w:tcPr>
          <w:p w14:paraId="36ED18E6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that information can come from different sources. Begin to </w:t>
            </w:r>
            <w:r w:rsidRPr="000302AF">
              <w:lastRenderedPageBreak/>
              <w:t>recognise when information may be untrue or unsuitable.</w:t>
            </w:r>
          </w:p>
        </w:tc>
        <w:tc>
          <w:tcPr>
            <w:tcW w:w="0" w:type="auto"/>
            <w:hideMark/>
          </w:tcPr>
          <w:p w14:paraId="40E0FF94" w14:textId="1DC067E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that search engines help us find information. Recognise </w:t>
            </w:r>
            <w:r w:rsidRPr="000302AF">
              <w:lastRenderedPageBreak/>
              <w:t>adverts and sponsored content. Begin to question whether information is reliable.</w:t>
            </w:r>
          </w:p>
        </w:tc>
        <w:tc>
          <w:tcPr>
            <w:tcW w:w="0" w:type="auto"/>
            <w:hideMark/>
          </w:tcPr>
          <w:p w14:paraId="12B9AA4F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that online information can be true, false, biased or misleading. Use </w:t>
            </w:r>
            <w:r w:rsidRPr="000302AF">
              <w:lastRenderedPageBreak/>
              <w:t>simple strategies to check information. Recognise that search results are selected and ranked.</w:t>
            </w:r>
          </w:p>
        </w:tc>
        <w:tc>
          <w:tcPr>
            <w:tcW w:w="0" w:type="auto"/>
            <w:hideMark/>
          </w:tcPr>
          <w:p w14:paraId="77C74E7F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Compare information from different sources. Recognise unreliable websites, </w:t>
            </w:r>
            <w:r w:rsidRPr="000302AF">
              <w:lastRenderedPageBreak/>
              <w:t>misleading images and clickbait. Begin to understand how search engines and recommendations work.</w:t>
            </w:r>
          </w:p>
        </w:tc>
        <w:tc>
          <w:tcPr>
            <w:tcW w:w="0" w:type="auto"/>
            <w:hideMark/>
          </w:tcPr>
          <w:p w14:paraId="341B4803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Evaluate the reliability and purpose of online information. Recognise </w:t>
            </w:r>
            <w:r w:rsidRPr="000302AF">
              <w:lastRenderedPageBreak/>
              <w:t>misinformation, disinformation, manipulated images and persuasive content. Understand how algorithms influence what users see.</w:t>
            </w:r>
          </w:p>
        </w:tc>
        <w:tc>
          <w:tcPr>
            <w:tcW w:w="0" w:type="auto"/>
            <w:hideMark/>
          </w:tcPr>
          <w:p w14:paraId="15A667E5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Critically evaluate online information and sources. Identify misinformation, </w:t>
            </w:r>
            <w:r w:rsidRPr="000302AF">
              <w:lastRenderedPageBreak/>
              <w:t>disinformation, bias, propaganda and manipulated content. Understand algorithms, filter bubbles and echo chambers and use reliable sources to verify information.</w:t>
            </w:r>
          </w:p>
        </w:tc>
      </w:tr>
      <w:tr w:rsidR="000302AF" w:rsidRPr="000302AF" w14:paraId="2950AB63" w14:textId="77777777" w:rsidTr="000302AF">
        <w:tc>
          <w:tcPr>
            <w:tcW w:w="0" w:type="auto"/>
            <w:hideMark/>
          </w:tcPr>
          <w:p w14:paraId="299018C4" w14:textId="23C66E31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t>Health, Well-being &amp; Lifestyle</w:t>
            </w:r>
          </w:p>
        </w:tc>
        <w:tc>
          <w:tcPr>
            <w:tcW w:w="0" w:type="auto"/>
            <w:hideMark/>
          </w:tcPr>
          <w:p w14:paraId="1812F0F8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using technology can affect how we feel. Begin to recognise when it is time to stop using a device. Know that sleep, exercise and time with others are important.</w:t>
            </w:r>
          </w:p>
        </w:tc>
        <w:tc>
          <w:tcPr>
            <w:tcW w:w="0" w:type="auto"/>
            <w:hideMark/>
          </w:tcPr>
          <w:p w14:paraId="29B324CD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screen use should be balanced with other activities. Recognise how online content can affect feelings. Begin to make healthy choices when using devices.</w:t>
            </w:r>
          </w:p>
        </w:tc>
        <w:tc>
          <w:tcPr>
            <w:tcW w:w="0" w:type="auto"/>
            <w:hideMark/>
          </w:tcPr>
          <w:p w14:paraId="5897839E" w14:textId="31481570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the importance of balancing online and offline activities. Recognise how excessive screen use can affect sleep, exercise and mood.</w:t>
            </w:r>
          </w:p>
        </w:tc>
        <w:tc>
          <w:tcPr>
            <w:tcW w:w="0" w:type="auto"/>
            <w:hideMark/>
          </w:tcPr>
          <w:p w14:paraId="47A1389D" w14:textId="0EC5020A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technology can affect physical and emotional wellbeing. Develop strategies for managing screen time and online experiences.</w:t>
            </w:r>
          </w:p>
        </w:tc>
        <w:tc>
          <w:tcPr>
            <w:tcW w:w="0" w:type="auto"/>
            <w:hideMark/>
          </w:tcPr>
          <w:p w14:paraId="0F05AE50" w14:textId="0519ECD9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how online content, notifications and games can influence attention, mood and behaviour. Recognise healthy and unhealthy patterns of technology use.</w:t>
            </w:r>
          </w:p>
        </w:tc>
        <w:tc>
          <w:tcPr>
            <w:tcW w:w="0" w:type="auto"/>
            <w:hideMark/>
          </w:tcPr>
          <w:p w14:paraId="67FCED48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persuasive design, notifications, rewards and gaming mechanisms. Recognise how platforms can encourage extended use. Develop strategies for maintaining digital wellbeing.</w:t>
            </w:r>
          </w:p>
        </w:tc>
        <w:tc>
          <w:tcPr>
            <w:tcW w:w="0" w:type="auto"/>
            <w:hideMark/>
          </w:tcPr>
          <w:p w14:paraId="6D27C22A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Critically evaluate the impact of technology on physical and mental wellbeing. Understand persuasive technologies and addictive design. Develop and maintain a healthy, balanced digital lifestyle.</w:t>
            </w:r>
          </w:p>
        </w:tc>
      </w:tr>
      <w:tr w:rsidR="000302AF" w:rsidRPr="000302AF" w14:paraId="03F49F86" w14:textId="77777777" w:rsidTr="000302AF">
        <w:tc>
          <w:tcPr>
            <w:tcW w:w="0" w:type="auto"/>
            <w:hideMark/>
          </w:tcPr>
          <w:p w14:paraId="16CBBE9F" w14:textId="5F9FD6B2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t>Privacy &amp; Security</w:t>
            </w:r>
          </w:p>
        </w:tc>
        <w:tc>
          <w:tcPr>
            <w:tcW w:w="0" w:type="auto"/>
            <w:hideMark/>
          </w:tcPr>
          <w:p w14:paraId="215CA272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some information should be kept private. Identify trusted adults who can help keep them safe.</w:t>
            </w:r>
          </w:p>
        </w:tc>
        <w:tc>
          <w:tcPr>
            <w:tcW w:w="0" w:type="auto"/>
            <w:hideMark/>
          </w:tcPr>
          <w:p w14:paraId="79D0AA3B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 xml:space="preserve">Recognise personal information such as name, address and school. Understand that passwords should be kept private. Know to </w:t>
            </w:r>
            <w:r w:rsidRPr="000302AF">
              <w:lastRenderedPageBreak/>
              <w:t>ask before sharing information.</w:t>
            </w:r>
          </w:p>
        </w:tc>
        <w:tc>
          <w:tcPr>
            <w:tcW w:w="0" w:type="auto"/>
            <w:hideMark/>
          </w:tcPr>
          <w:p w14:paraId="551F89D3" w14:textId="0651901B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why personal information should be protected. Use simple passwords appropriately and understand why </w:t>
            </w:r>
            <w:r w:rsidRPr="000302AF">
              <w:lastRenderedPageBreak/>
              <w:t>passwords should not be shared.</w:t>
            </w:r>
          </w:p>
        </w:tc>
        <w:tc>
          <w:tcPr>
            <w:tcW w:w="0" w:type="auto"/>
            <w:hideMark/>
          </w:tcPr>
          <w:p w14:paraId="35F74F2D" w14:textId="4B9A4E76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Identify personal and sensitive information. Understand the importance of strong passwords and keeping login </w:t>
            </w:r>
            <w:r w:rsidRPr="000302AF">
              <w:lastRenderedPageBreak/>
              <w:t>information secure.</w:t>
            </w:r>
          </w:p>
        </w:tc>
        <w:tc>
          <w:tcPr>
            <w:tcW w:w="0" w:type="auto"/>
            <w:hideMark/>
          </w:tcPr>
          <w:p w14:paraId="6BA53DEC" w14:textId="40DBF7DD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how accounts can be protected using strong passwords and additional security measures. Recognise common scams and </w:t>
            </w:r>
            <w:r w:rsidRPr="000302AF">
              <w:lastRenderedPageBreak/>
              <w:t>suspicious messages.</w:t>
            </w:r>
          </w:p>
        </w:tc>
        <w:tc>
          <w:tcPr>
            <w:tcW w:w="0" w:type="auto"/>
            <w:hideMark/>
          </w:tcPr>
          <w:p w14:paraId="3D457900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phishing, scams, malware and other online security risks. Know how to create and manage secure passwords. </w:t>
            </w:r>
            <w:r w:rsidRPr="000302AF">
              <w:lastRenderedPageBreak/>
              <w:t>Understand why personal data has value.</w:t>
            </w:r>
          </w:p>
        </w:tc>
        <w:tc>
          <w:tcPr>
            <w:tcW w:w="0" w:type="auto"/>
            <w:hideMark/>
          </w:tcPr>
          <w:p w14:paraId="2D3FCEFE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lastRenderedPageBreak/>
              <w:t xml:space="preserve">Understand sophisticated scams, phishing, social engineering and data harvesting. Use strong security practices and critically consider </w:t>
            </w:r>
            <w:r w:rsidRPr="000302AF">
              <w:lastRenderedPageBreak/>
              <w:t>what personal information they share and why.</w:t>
            </w:r>
          </w:p>
        </w:tc>
      </w:tr>
      <w:tr w:rsidR="000302AF" w:rsidRPr="000302AF" w14:paraId="4C33E808" w14:textId="77777777" w:rsidTr="000302AF">
        <w:tc>
          <w:tcPr>
            <w:tcW w:w="0" w:type="auto"/>
            <w:hideMark/>
          </w:tcPr>
          <w:p w14:paraId="5A988276" w14:textId="6E1BB7A5" w:rsidR="000302AF" w:rsidRPr="000302AF" w:rsidRDefault="000302AF" w:rsidP="000302AF">
            <w:pPr>
              <w:spacing w:before="240" w:after="160" w:line="259" w:lineRule="auto"/>
            </w:pPr>
            <w:r w:rsidRPr="000302AF">
              <w:rPr>
                <w:b/>
                <w:bCs/>
              </w:rPr>
              <w:lastRenderedPageBreak/>
              <w:t>Copyright &amp; Ownership</w:t>
            </w:r>
          </w:p>
        </w:tc>
        <w:tc>
          <w:tcPr>
            <w:tcW w:w="0" w:type="auto"/>
            <w:hideMark/>
          </w:tcPr>
          <w:p w14:paraId="27D1DE35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pictures, music and other digital content belong to someone. Begin to recognise that we should ask before using others' work.</w:t>
            </w:r>
          </w:p>
        </w:tc>
        <w:tc>
          <w:tcPr>
            <w:tcW w:w="0" w:type="auto"/>
            <w:hideMark/>
          </w:tcPr>
          <w:p w14:paraId="39465BF7" w14:textId="42F7C36F" w:rsidR="000302AF" w:rsidRPr="000302AF" w:rsidRDefault="000302AF" w:rsidP="000302AF">
            <w:pPr>
              <w:spacing w:before="240" w:after="160" w:line="259" w:lineRule="auto"/>
            </w:pPr>
            <w:r w:rsidRPr="000302AF">
              <w:t>Recognise that digital content belongs to someone. Ask permission before using or sharing others' pictures or work.</w:t>
            </w:r>
          </w:p>
        </w:tc>
        <w:tc>
          <w:tcPr>
            <w:tcW w:w="0" w:type="auto"/>
            <w:hideMark/>
          </w:tcPr>
          <w:p w14:paraId="5B42DBDC" w14:textId="3F3ECB12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people own things they create. Recognise that copying someone else's work without permission is not fair.</w:t>
            </w:r>
          </w:p>
        </w:tc>
        <w:tc>
          <w:tcPr>
            <w:tcW w:w="0" w:type="auto"/>
            <w:hideMark/>
          </w:tcPr>
          <w:p w14:paraId="2EF96B8D" w14:textId="30072578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basic copyright and ownership. Identify who created digital content and recognise the importance of giving credit.</w:t>
            </w:r>
          </w:p>
        </w:tc>
        <w:tc>
          <w:tcPr>
            <w:tcW w:w="0" w:type="auto"/>
            <w:hideMark/>
          </w:tcPr>
          <w:p w14:paraId="319FD7E4" w14:textId="3F7414F6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that different types of online content have different permissions for use. Begin to use copyright-friendly resources.</w:t>
            </w:r>
          </w:p>
        </w:tc>
        <w:tc>
          <w:tcPr>
            <w:tcW w:w="0" w:type="auto"/>
            <w:hideMark/>
          </w:tcPr>
          <w:p w14:paraId="5C2A0D3C" w14:textId="25917FED" w:rsidR="000302AF" w:rsidRPr="000302AF" w:rsidRDefault="000302AF" w:rsidP="000302AF">
            <w:pPr>
              <w:spacing w:before="240" w:after="160" w:line="259" w:lineRule="auto"/>
            </w:pPr>
            <w:r w:rsidRPr="000302AF">
              <w:t>Understand copyright, licensing and Creative Commons. Know how to attribute sources and use other people's work appropriately.</w:t>
            </w:r>
          </w:p>
        </w:tc>
        <w:tc>
          <w:tcPr>
            <w:tcW w:w="0" w:type="auto"/>
            <w:hideMark/>
          </w:tcPr>
          <w:p w14:paraId="544A949B" w14:textId="77777777" w:rsidR="000302AF" w:rsidRPr="000302AF" w:rsidRDefault="000302AF" w:rsidP="000302AF">
            <w:pPr>
              <w:spacing w:before="240" w:after="160" w:line="259" w:lineRule="auto"/>
            </w:pPr>
            <w:r w:rsidRPr="000302AF">
              <w:t>Apply knowledge of copyright, licensing and intellectual property. Evaluate whether content can legally and ethically be reused, adapted or shared. Give appropriate credit and understand consequences of infringement.</w:t>
            </w:r>
          </w:p>
        </w:tc>
      </w:tr>
    </w:tbl>
    <w:p w14:paraId="19E4B9B3" w14:textId="196C0547" w:rsidR="00C50542" w:rsidRDefault="00C50542" w:rsidP="003F61D3"/>
    <w:p w14:paraId="4339D504" w14:textId="18F5A838" w:rsidR="00EA36C9" w:rsidRDefault="00885EA1" w:rsidP="003F61D3">
      <w:hyperlink r:id="rId5" w:history="1">
        <w:r w:rsidRPr="00695F72">
          <w:rPr>
            <w:rStyle w:val="Hyperlink"/>
          </w:rPr>
          <w:t>https://projectevolve.co.uk/toolkit/resources/</w:t>
        </w:r>
      </w:hyperlink>
    </w:p>
    <w:p w14:paraId="31833EAD" w14:textId="33E54AC6" w:rsidR="00885EA1" w:rsidRDefault="00885EA1" w:rsidP="003F61D3"/>
    <w:sectPr w:rsidR="00885EA1" w:rsidSect="003F61D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07E91"/>
    <w:multiLevelType w:val="multilevel"/>
    <w:tmpl w:val="93080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3C11D9"/>
    <w:multiLevelType w:val="multilevel"/>
    <w:tmpl w:val="D700C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DA1EA3"/>
    <w:multiLevelType w:val="multilevel"/>
    <w:tmpl w:val="0EC6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8278F5"/>
    <w:multiLevelType w:val="multilevel"/>
    <w:tmpl w:val="3A30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2370617">
    <w:abstractNumId w:val="0"/>
  </w:num>
  <w:num w:numId="2" w16cid:durableId="1389525652">
    <w:abstractNumId w:val="2"/>
  </w:num>
  <w:num w:numId="3" w16cid:durableId="182861466">
    <w:abstractNumId w:val="3"/>
  </w:num>
  <w:num w:numId="4" w16cid:durableId="1821725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2AF"/>
    <w:rsid w:val="000302AF"/>
    <w:rsid w:val="0008142A"/>
    <w:rsid w:val="003F61D3"/>
    <w:rsid w:val="00885EA1"/>
    <w:rsid w:val="00C50542"/>
    <w:rsid w:val="00E1257A"/>
    <w:rsid w:val="00EA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1B56B"/>
  <w15:chartTrackingRefBased/>
  <w15:docId w15:val="{6CFB350F-D49A-4EDF-BA97-F7EE3B9B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2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2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2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2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2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2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2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2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2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2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02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2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2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2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2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2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2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2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2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2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2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2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2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2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2A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30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5E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E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ojectevolve.co.uk/toolkit/resourc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1559</Words>
  <Characters>8888</Characters>
  <Application>Microsoft Office Word</Application>
  <DocSecurity>0</DocSecurity>
  <Lines>74</Lines>
  <Paragraphs>20</Paragraphs>
  <ScaleCrop>false</ScaleCrop>
  <Company/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Wilson</dc:creator>
  <cp:keywords/>
  <dc:description/>
  <cp:lastModifiedBy>Hayley Wilson</cp:lastModifiedBy>
  <cp:revision>4</cp:revision>
  <dcterms:created xsi:type="dcterms:W3CDTF">2026-10-07T19:24:00Z</dcterms:created>
  <dcterms:modified xsi:type="dcterms:W3CDTF">2026-10-07T19:29:00Z</dcterms:modified>
</cp:coreProperties>
</file>