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71D" w:rsidRDefault="00E6107E">
      <w:pPr>
        <w:spacing w:after="0" w:line="259" w:lineRule="auto"/>
        <w:ind w:left="1502" w:firstLine="0"/>
      </w:pPr>
      <w:r>
        <w:rPr>
          <w:noProof/>
        </w:rPr>
        <w:drawing>
          <wp:inline distT="0" distB="0" distL="0" distR="0">
            <wp:extent cx="4208145" cy="117983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814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71D" w:rsidRDefault="00E6107E">
      <w:pPr>
        <w:spacing w:after="539" w:line="259" w:lineRule="auto"/>
        <w:ind w:left="1502" w:right="1458" w:firstLine="0"/>
        <w:jc w:val="right"/>
      </w:pPr>
      <w:r>
        <w:rPr>
          <w:sz w:val="16"/>
        </w:rPr>
        <w:t xml:space="preserve"> </w:t>
      </w:r>
    </w:p>
    <w:p w:rsidR="0039771D" w:rsidRDefault="00E6107E">
      <w:pPr>
        <w:spacing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Comic Sans MS" w:eastAsia="Comic Sans MS" w:hAnsi="Comic Sans MS" w:cs="Comic Sans MS"/>
          <w:b/>
          <w:sz w:val="56"/>
        </w:rPr>
        <w:t xml:space="preserve">Cherry Tree Primary School and Nursery </w:t>
      </w:r>
    </w:p>
    <w:p w:rsidR="0039771D" w:rsidRDefault="0039771D">
      <w:pPr>
        <w:spacing w:after="104" w:line="259" w:lineRule="auto"/>
        <w:ind w:left="53" w:firstLine="0"/>
        <w:jc w:val="center"/>
      </w:pPr>
    </w:p>
    <w:p w:rsidR="0039771D" w:rsidRDefault="00E6107E">
      <w:pPr>
        <w:spacing w:after="213" w:line="259" w:lineRule="auto"/>
        <w:ind w:left="53" w:firstLine="0"/>
        <w:jc w:val="center"/>
      </w:pPr>
      <w:r>
        <w:t xml:space="preserve"> </w:t>
      </w:r>
    </w:p>
    <w:p w:rsidR="0039771D" w:rsidRDefault="00041914">
      <w:pPr>
        <w:spacing w:after="91" w:line="259" w:lineRule="auto"/>
        <w:ind w:left="0" w:right="7" w:firstLine="0"/>
        <w:jc w:val="center"/>
      </w:pPr>
      <w:r>
        <w:rPr>
          <w:i/>
          <w:sz w:val="32"/>
        </w:rPr>
        <w:t>Honesty, Ambition, Respect, Kindness</w:t>
      </w:r>
    </w:p>
    <w:p w:rsidR="0039771D" w:rsidRDefault="00E6107E">
      <w:pPr>
        <w:spacing w:after="0" w:line="259" w:lineRule="auto"/>
        <w:ind w:left="86" w:firstLine="0"/>
        <w:jc w:val="center"/>
      </w:pPr>
      <w:r>
        <w:rPr>
          <w:i/>
          <w:sz w:val="32"/>
        </w:rPr>
        <w:t xml:space="preserve"> </w:t>
      </w:r>
    </w:p>
    <w:p w:rsidR="0039771D" w:rsidRDefault="00E6107E">
      <w:pPr>
        <w:spacing w:after="132" w:line="259" w:lineRule="auto"/>
        <w:ind w:left="53" w:firstLine="0"/>
        <w:jc w:val="center"/>
      </w:pPr>
      <w:r>
        <w:t xml:space="preserve"> </w:t>
      </w:r>
    </w:p>
    <w:p w:rsidR="00041914" w:rsidRDefault="00041914">
      <w:pPr>
        <w:spacing w:after="45" w:line="259" w:lineRule="auto"/>
        <w:ind w:left="0" w:right="925" w:firstLine="0"/>
        <w:jc w:val="right"/>
        <w:rPr>
          <w:noProof/>
        </w:rPr>
      </w:pPr>
    </w:p>
    <w:p w:rsidR="00041914" w:rsidRDefault="00041914">
      <w:pPr>
        <w:spacing w:after="45" w:line="259" w:lineRule="auto"/>
        <w:ind w:left="0" w:right="925" w:firstLine="0"/>
        <w:jc w:val="right"/>
        <w:rPr>
          <w:noProof/>
        </w:rPr>
      </w:pPr>
    </w:p>
    <w:p w:rsidR="00041914" w:rsidRDefault="00041914">
      <w:pPr>
        <w:spacing w:after="45" w:line="259" w:lineRule="auto"/>
        <w:ind w:left="0" w:right="925" w:firstLine="0"/>
        <w:jc w:val="right"/>
        <w:rPr>
          <w:noProof/>
        </w:rPr>
      </w:pPr>
    </w:p>
    <w:p w:rsidR="0039771D" w:rsidRDefault="00E6107E">
      <w:pPr>
        <w:spacing w:after="45" w:line="259" w:lineRule="auto"/>
        <w:ind w:left="0" w:right="925" w:firstLine="0"/>
        <w:jc w:val="right"/>
      </w:pPr>
      <w:r>
        <w:rPr>
          <w:sz w:val="24"/>
        </w:rPr>
        <w:t xml:space="preserve"> </w:t>
      </w:r>
    </w:p>
    <w:p w:rsidR="0039771D" w:rsidRDefault="00E6107E">
      <w:pPr>
        <w:spacing w:after="60" w:line="259" w:lineRule="auto"/>
        <w:ind w:left="64" w:firstLine="0"/>
        <w:jc w:val="center"/>
      </w:pPr>
      <w:r>
        <w:rPr>
          <w:sz w:val="24"/>
        </w:rPr>
        <w:t xml:space="preserve"> </w:t>
      </w:r>
    </w:p>
    <w:p w:rsidR="0039771D" w:rsidRDefault="00E6107E">
      <w:pPr>
        <w:spacing w:after="211" w:line="259" w:lineRule="auto"/>
        <w:ind w:left="53" w:firstLine="0"/>
        <w:jc w:val="center"/>
      </w:pPr>
      <w:r>
        <w:t xml:space="preserve"> </w:t>
      </w:r>
    </w:p>
    <w:p w:rsidR="0039771D" w:rsidRDefault="00E6107E">
      <w:pPr>
        <w:spacing w:after="0" w:line="259" w:lineRule="auto"/>
        <w:ind w:left="0" w:right="5" w:firstLine="0"/>
        <w:jc w:val="center"/>
      </w:pPr>
      <w:r>
        <w:rPr>
          <w:sz w:val="32"/>
        </w:rPr>
        <w:t xml:space="preserve">Accessibility Plan </w:t>
      </w:r>
    </w:p>
    <w:p w:rsidR="0039771D" w:rsidRDefault="00E6107E">
      <w:pPr>
        <w:spacing w:after="0" w:line="259" w:lineRule="auto"/>
        <w:ind w:left="86" w:firstLine="0"/>
        <w:jc w:val="center"/>
      </w:pPr>
      <w:r>
        <w:rPr>
          <w:sz w:val="32"/>
        </w:rPr>
        <w:t xml:space="preserve"> </w:t>
      </w:r>
    </w:p>
    <w:tbl>
      <w:tblPr>
        <w:tblStyle w:val="TableGrid"/>
        <w:tblW w:w="9849" w:type="dxa"/>
        <w:tblInd w:w="-108" w:type="dxa"/>
        <w:tblCellMar>
          <w:top w:w="1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26"/>
        <w:gridCol w:w="4923"/>
      </w:tblGrid>
      <w:tr w:rsidR="0039771D">
        <w:trPr>
          <w:trHeight w:val="360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71D" w:rsidRDefault="0028209D">
            <w:pPr>
              <w:spacing w:after="0" w:line="259" w:lineRule="auto"/>
              <w:ind w:left="0" w:firstLine="0"/>
            </w:pPr>
            <w:r>
              <w:t>Reviewed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71D" w:rsidRDefault="0028209D">
            <w:pPr>
              <w:spacing w:after="0" w:line="259" w:lineRule="auto"/>
              <w:ind w:left="0" w:firstLine="0"/>
            </w:pPr>
            <w:r>
              <w:t>Autumn 2026</w:t>
            </w:r>
          </w:p>
        </w:tc>
      </w:tr>
      <w:tr w:rsidR="0028209D">
        <w:trPr>
          <w:trHeight w:val="360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09D" w:rsidRDefault="0028209D">
            <w:pPr>
              <w:spacing w:after="0" w:line="259" w:lineRule="auto"/>
              <w:ind w:left="0" w:firstLine="0"/>
            </w:pPr>
            <w:r>
              <w:t>To be reviewed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09D" w:rsidRDefault="0028209D">
            <w:pPr>
              <w:spacing w:after="0" w:line="259" w:lineRule="auto"/>
              <w:ind w:left="0" w:firstLine="0"/>
            </w:pPr>
            <w:r>
              <w:t>Autumn 2027</w:t>
            </w:r>
          </w:p>
        </w:tc>
      </w:tr>
      <w:tr w:rsidR="0039771D">
        <w:trPr>
          <w:trHeight w:val="1061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Signed 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Chair of Governors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Mrs. S. West </w:t>
            </w:r>
          </w:p>
        </w:tc>
      </w:tr>
    </w:tbl>
    <w:p w:rsidR="0039771D" w:rsidRDefault="00E6107E">
      <w:pPr>
        <w:spacing w:after="103" w:line="259" w:lineRule="auto"/>
        <w:ind w:left="0" w:firstLine="0"/>
      </w:pPr>
      <w:r>
        <w:rPr>
          <w:b/>
        </w:rPr>
        <w:t xml:space="preserve"> </w:t>
      </w:r>
    </w:p>
    <w:p w:rsidR="0039771D" w:rsidRDefault="00E6107E">
      <w:pPr>
        <w:spacing w:after="0" w:line="259" w:lineRule="auto"/>
        <w:ind w:left="0" w:firstLine="0"/>
      </w:pPr>
      <w:r>
        <w:rPr>
          <w:b/>
        </w:rPr>
        <w:t xml:space="preserve"> </w:t>
      </w:r>
    </w:p>
    <w:sdt>
      <w:sdtPr>
        <w:rPr>
          <w:b w:val="0"/>
          <w:sz w:val="20"/>
        </w:rPr>
        <w:id w:val="-919862669"/>
        <w:docPartObj>
          <w:docPartGallery w:val="Table of Contents"/>
        </w:docPartObj>
      </w:sdtPr>
      <w:sdtEndPr/>
      <w:sdtContent>
        <w:p w:rsidR="0039771D" w:rsidRDefault="00E6107E">
          <w:pPr>
            <w:pStyle w:val="Heading2"/>
            <w:ind w:left="-5"/>
          </w:pPr>
          <w:r>
            <w:t xml:space="preserve">Contents </w:t>
          </w:r>
        </w:p>
        <w:p w:rsidR="0039771D" w:rsidRDefault="00E6107E">
          <w:pPr>
            <w:pStyle w:val="TOC1"/>
            <w:tabs>
              <w:tab w:val="right" w:leader="dot" w:pos="963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12887">
            <w:r>
              <w:t>1. Aims</w:t>
            </w:r>
            <w:r>
              <w:tab/>
            </w:r>
            <w:r>
              <w:fldChar w:fldCharType="begin"/>
            </w:r>
            <w:r>
              <w:instrText>PAGEREF _Toc12887 \h</w:instrText>
            </w:r>
            <w:r>
              <w:fldChar w:fldCharType="separate"/>
            </w:r>
            <w:r>
              <w:t xml:space="preserve">2 </w:t>
            </w:r>
            <w:r>
              <w:fldChar w:fldCharType="end"/>
            </w:r>
          </w:hyperlink>
        </w:p>
        <w:p w:rsidR="0039771D" w:rsidRDefault="00E6107E">
          <w:pPr>
            <w:pStyle w:val="TOC1"/>
            <w:tabs>
              <w:tab w:val="right" w:leader="dot" w:pos="9634"/>
            </w:tabs>
          </w:pPr>
          <w:hyperlink w:anchor="_Toc12888">
            <w:r>
              <w:t>2. Legislation and guidance</w:t>
            </w:r>
            <w:r>
              <w:tab/>
            </w:r>
            <w:r>
              <w:fldChar w:fldCharType="begin"/>
            </w:r>
            <w:r>
              <w:instrText>PAGEREF _Toc12888 \h</w:instrText>
            </w:r>
            <w:r>
              <w:fldChar w:fldCharType="separate"/>
            </w:r>
            <w:r>
              <w:t xml:space="preserve">2 </w:t>
            </w:r>
            <w:r>
              <w:fldChar w:fldCharType="end"/>
            </w:r>
          </w:hyperlink>
        </w:p>
        <w:p w:rsidR="0039771D" w:rsidRDefault="00E6107E">
          <w:pPr>
            <w:pStyle w:val="TOC1"/>
            <w:tabs>
              <w:tab w:val="right" w:leader="dot" w:pos="9634"/>
            </w:tabs>
          </w:pPr>
          <w:hyperlink w:anchor="_Toc12889">
            <w:r>
              <w:t>3. Action plan</w:t>
            </w:r>
            <w:r>
              <w:tab/>
            </w:r>
            <w:r>
              <w:fldChar w:fldCharType="begin"/>
            </w:r>
            <w:r>
              <w:instrText>PA</w:instrText>
            </w:r>
            <w:r>
              <w:instrText>GEREF _Toc12889 \h</w:instrText>
            </w:r>
            <w:r>
              <w:fldChar w:fldCharType="separate"/>
            </w:r>
            <w:r>
              <w:t xml:space="preserve">3 </w:t>
            </w:r>
            <w:r>
              <w:fldChar w:fldCharType="end"/>
            </w:r>
          </w:hyperlink>
        </w:p>
        <w:p w:rsidR="0039771D" w:rsidRDefault="00E6107E">
          <w:pPr>
            <w:pStyle w:val="TOC1"/>
            <w:tabs>
              <w:tab w:val="right" w:leader="dot" w:pos="9634"/>
            </w:tabs>
          </w:pPr>
          <w:hyperlink w:anchor="_Toc12890">
            <w:r>
              <w:t>4. Monitoring arrangements</w:t>
            </w:r>
            <w:r>
              <w:tab/>
            </w:r>
            <w:r>
              <w:fldChar w:fldCharType="begin"/>
            </w:r>
            <w:r>
              <w:instrText>PAGEREF _Toc12890 \h</w:instrText>
            </w:r>
            <w:r>
              <w:fldChar w:fldCharType="separate"/>
            </w:r>
            <w:r>
              <w:t xml:space="preserve">6 </w:t>
            </w:r>
            <w:r>
              <w:fldChar w:fldCharType="end"/>
            </w:r>
          </w:hyperlink>
        </w:p>
        <w:p w:rsidR="0039771D" w:rsidRDefault="00E6107E">
          <w:pPr>
            <w:pStyle w:val="TOC1"/>
            <w:tabs>
              <w:tab w:val="right" w:leader="dot" w:pos="9634"/>
            </w:tabs>
          </w:pPr>
          <w:hyperlink w:anchor="_Toc12891">
            <w:r>
              <w:t>5. Links with other policies</w:t>
            </w:r>
            <w:r>
              <w:tab/>
            </w:r>
            <w:r>
              <w:fldChar w:fldCharType="begin"/>
            </w:r>
            <w:r>
              <w:instrText>PAGEREF _Toc12891 \h</w:instrText>
            </w:r>
            <w:r>
              <w:fldChar w:fldCharType="separate"/>
            </w:r>
            <w:r>
              <w:t xml:space="preserve">6 </w:t>
            </w:r>
            <w:r>
              <w:fldChar w:fldCharType="end"/>
            </w:r>
          </w:hyperlink>
        </w:p>
        <w:p w:rsidR="0039771D" w:rsidRDefault="00E6107E">
          <w:pPr>
            <w:pStyle w:val="TOC1"/>
            <w:tabs>
              <w:tab w:val="right" w:leader="dot" w:pos="9634"/>
            </w:tabs>
          </w:pPr>
          <w:hyperlink w:anchor="_Toc12892">
            <w:r>
              <w:t>Appendix 1: Accessibility audit</w:t>
            </w:r>
            <w:r>
              <w:tab/>
            </w:r>
            <w:r>
              <w:fldChar w:fldCharType="begin"/>
            </w:r>
            <w:r>
              <w:instrText>PAGEREF _Toc12892 \h</w:instrText>
            </w:r>
            <w:r>
              <w:fldChar w:fldCharType="separate"/>
            </w:r>
            <w:r>
              <w:t xml:space="preserve">7 </w:t>
            </w:r>
            <w:r>
              <w:fldChar w:fldCharType="end"/>
            </w:r>
          </w:hyperlink>
        </w:p>
        <w:p w:rsidR="0039771D" w:rsidRDefault="00E6107E">
          <w:r>
            <w:fldChar w:fldCharType="end"/>
          </w:r>
        </w:p>
      </w:sdtContent>
    </w:sdt>
    <w:p w:rsidR="0039771D" w:rsidRDefault="00E6107E">
      <w:pPr>
        <w:spacing w:after="136" w:line="259" w:lineRule="auto"/>
        <w:ind w:left="0" w:firstLine="0"/>
      </w:pPr>
      <w:r>
        <w:t xml:space="preserve"> </w:t>
      </w:r>
    </w:p>
    <w:p w:rsidR="0039771D" w:rsidRDefault="00E6107E">
      <w:pPr>
        <w:spacing w:after="537" w:line="259" w:lineRule="auto"/>
        <w:ind w:left="0" w:firstLine="0"/>
      </w:pPr>
      <w:r>
        <w:rPr>
          <w:b/>
        </w:rPr>
        <w:t xml:space="preserve">……………………………………………………………………………………………………………………………. </w:t>
      </w:r>
    </w:p>
    <w:p w:rsidR="0039771D" w:rsidRDefault="00E6107E">
      <w:pPr>
        <w:pStyle w:val="Heading1"/>
        <w:ind w:left="302" w:hanging="317"/>
      </w:pPr>
      <w:bookmarkStart w:id="0" w:name="_Toc12887"/>
      <w:r>
        <w:lastRenderedPageBreak/>
        <w:t xml:space="preserve">Aims </w:t>
      </w:r>
      <w:bookmarkEnd w:id="0"/>
    </w:p>
    <w:p w:rsidR="0039771D" w:rsidRDefault="00E6107E">
      <w:pPr>
        <w:spacing w:after="168"/>
        <w:ind w:left="-5"/>
      </w:pPr>
      <w:r>
        <w:t>Schools are required under the Equality Act 2010 to have an accessibility plan. The purpose of the plan is to</w:t>
      </w:r>
      <w:r>
        <w:rPr>
          <w:color w:val="ED7D31"/>
        </w:rPr>
        <w:t xml:space="preserve">: </w:t>
      </w:r>
    </w:p>
    <w:p w:rsidR="0039771D" w:rsidRDefault="00E6107E">
      <w:pPr>
        <w:numPr>
          <w:ilvl w:val="0"/>
          <w:numId w:val="1"/>
        </w:numPr>
        <w:ind w:hanging="360"/>
      </w:pPr>
      <w:r>
        <w:t xml:space="preserve">Increase </w:t>
      </w:r>
      <w:r>
        <w:t xml:space="preserve">the extent to which disabled pupils can participate in the curriculum </w:t>
      </w:r>
    </w:p>
    <w:p w:rsidR="0039771D" w:rsidRDefault="00E6107E">
      <w:pPr>
        <w:numPr>
          <w:ilvl w:val="0"/>
          <w:numId w:val="1"/>
        </w:numPr>
        <w:spacing w:after="168"/>
        <w:ind w:hanging="360"/>
      </w:pPr>
      <w:r>
        <w:t xml:space="preserve">Improve the physical environment of the school to enable disabled pupils to take better advantage of education, benefits, facilities and services provided </w:t>
      </w:r>
    </w:p>
    <w:p w:rsidR="0039771D" w:rsidRDefault="00E6107E">
      <w:pPr>
        <w:numPr>
          <w:ilvl w:val="0"/>
          <w:numId w:val="1"/>
        </w:numPr>
        <w:ind w:hanging="360"/>
      </w:pPr>
      <w:r>
        <w:t>Improve the availability of a</w:t>
      </w:r>
      <w:r>
        <w:t xml:space="preserve">ccessible information to disabled pupils </w:t>
      </w:r>
    </w:p>
    <w:p w:rsidR="0039771D" w:rsidRDefault="00E6107E">
      <w:pPr>
        <w:ind w:left="-5"/>
      </w:pPr>
      <w:r>
        <w:t xml:space="preserve">Our school aims to treat all its pupils fairly and with respect. This involves providing access and opportunities for all pupils without discrimination of any kind. </w:t>
      </w:r>
    </w:p>
    <w:p w:rsidR="0039771D" w:rsidRDefault="00E6107E">
      <w:pPr>
        <w:ind w:left="-5"/>
      </w:pPr>
      <w:r>
        <w:t>Cherry Tree Primary School is an inclusive schoo</w:t>
      </w:r>
      <w:r>
        <w:t xml:space="preserve">l which endeavours to provide for all its pupils. The school works successfully with multi-disciplinary professional teams to deliver the right education for all pupils.  </w:t>
      </w:r>
    </w:p>
    <w:p w:rsidR="0039771D" w:rsidRDefault="00E6107E">
      <w:pPr>
        <w:ind w:left="-5"/>
      </w:pPr>
      <w:r>
        <w:t>We are committed to providing a happy, secure environment where everyone thrives and</w:t>
      </w:r>
      <w:r>
        <w:t xml:space="preserve"> is valued regardless of their physical, sensory, cultural and other needs.   </w:t>
      </w:r>
    </w:p>
    <w:p w:rsidR="0039771D" w:rsidRDefault="00E6107E">
      <w:pPr>
        <w:ind w:left="-5"/>
      </w:pPr>
      <w:r>
        <w:t>We work in partnership with our families in supporting our children achieve their potential. The plan will be made available online on the school website, and paper copies are a</w:t>
      </w:r>
      <w:r>
        <w:t>vailable upon request.</w:t>
      </w:r>
      <w:r>
        <w:rPr>
          <w:i/>
        </w:rPr>
        <w:t xml:space="preserve"> </w:t>
      </w:r>
    </w:p>
    <w:p w:rsidR="0039771D" w:rsidRDefault="00E6107E">
      <w:pPr>
        <w:spacing w:after="546"/>
        <w:ind w:left="-5"/>
      </w:pPr>
      <w:r>
        <w:t xml:space="preserve">Our school is also committed to ensuring staff are trained in equality issues with reference to the Equality Act 2010, including understanding disability issues. </w:t>
      </w:r>
    </w:p>
    <w:p w:rsidR="0039771D" w:rsidRDefault="00E6107E">
      <w:pPr>
        <w:pStyle w:val="Heading1"/>
        <w:ind w:left="300" w:hanging="315"/>
      </w:pPr>
      <w:bookmarkStart w:id="1" w:name="_Toc12888"/>
      <w:r>
        <w:t xml:space="preserve">Legislation and guidance </w:t>
      </w:r>
      <w:bookmarkEnd w:id="1"/>
    </w:p>
    <w:p w:rsidR="0039771D" w:rsidRDefault="00E6107E">
      <w:pPr>
        <w:ind w:left="-5"/>
      </w:pPr>
      <w:r>
        <w:t xml:space="preserve">This document meets the requirements of </w:t>
      </w:r>
      <w:hyperlink r:id="rId6">
        <w:r>
          <w:rPr>
            <w:color w:val="0092CF"/>
            <w:u w:val="single" w:color="0092CF"/>
          </w:rPr>
          <w:t>schedule 10 of the Equality Act 2010</w:t>
        </w:r>
      </w:hyperlink>
      <w:hyperlink r:id="rId7">
        <w:r>
          <w:t xml:space="preserve"> </w:t>
        </w:r>
      </w:hyperlink>
      <w:r>
        <w:t>and the Department for Education (</w:t>
      </w:r>
      <w:proofErr w:type="spellStart"/>
      <w:r>
        <w:t>DfE</w:t>
      </w:r>
      <w:proofErr w:type="spellEnd"/>
      <w:r>
        <w:t xml:space="preserve">) </w:t>
      </w:r>
      <w:hyperlink r:id="rId8">
        <w:r>
          <w:rPr>
            <w:color w:val="0092CF"/>
            <w:u w:val="single" w:color="0092CF"/>
          </w:rPr>
          <w:t>guidance for schools on the Equality Act 2010</w:t>
        </w:r>
      </w:hyperlink>
      <w:hyperlink r:id="rId9">
        <w:r>
          <w:t>.</w:t>
        </w:r>
      </w:hyperlink>
      <w:r>
        <w:t xml:space="preserve"> </w:t>
      </w:r>
    </w:p>
    <w:p w:rsidR="0039771D" w:rsidRDefault="00E6107E">
      <w:pPr>
        <w:ind w:left="-5"/>
      </w:pPr>
      <w:r>
        <w:t>The Equality Act 2010 defines an individual</w:t>
      </w:r>
      <w:r>
        <w:t xml:space="preserve"> as disabled if he or she has a physical or mental impairment that has a ‘substantial’ and ‘long-term’ adverse effect on his or her ability to undertake normal day to day activities.  </w:t>
      </w:r>
    </w:p>
    <w:p w:rsidR="0039771D" w:rsidRDefault="00E6107E">
      <w:pPr>
        <w:ind w:left="-5"/>
      </w:pPr>
      <w:r>
        <w:t xml:space="preserve">Under the </w:t>
      </w:r>
      <w:hyperlink r:id="rId10">
        <w:r>
          <w:rPr>
            <w:color w:val="0092CF"/>
            <w:u w:val="single" w:color="0092CF"/>
          </w:rPr>
          <w:t>Special Educational Needs and Disability (SEND) Code of Practice</w:t>
        </w:r>
      </w:hyperlink>
      <w:hyperlink r:id="rId11">
        <w:r>
          <w:t>,</w:t>
        </w:r>
      </w:hyperlink>
      <w:r>
        <w:t xml:space="preserve"> ‘long-term’ is defined as ‘a year or more’ and ‘substantial’ is def</w:t>
      </w:r>
      <w:r>
        <w:t xml:space="preserve">ined as ‘more than minor or trivial’. The definition includes sensory impairments such as those affecting sight or hearing, and long-term health conditions such as asthma, diabetes, epilepsy and cancer. </w:t>
      </w:r>
    </w:p>
    <w:p w:rsidR="0039771D" w:rsidRDefault="00E6107E">
      <w:pPr>
        <w:ind w:left="-5"/>
      </w:pPr>
      <w:r>
        <w:t>Schools are required to make ‘reasonable adjustments</w:t>
      </w:r>
      <w:r>
        <w:t>’ for pupils with disabilities under the Equality Act 2010, to alleviate any substantial disadvantage that a disabled pupil faces in comparison with non-disabled pupils. This can include, for example, the provision of an auxiliary aid or adjustments to pre</w:t>
      </w:r>
      <w:r>
        <w:t xml:space="preserve">mises. </w:t>
      </w:r>
    </w:p>
    <w:p w:rsidR="0039771D" w:rsidRDefault="00E6107E">
      <w:pPr>
        <w:ind w:left="-5"/>
      </w:pPr>
      <w:r>
        <w:t xml:space="preserve">This policy complies with our funding agreement and articles of association. </w:t>
      </w:r>
    </w:p>
    <w:p w:rsidR="0039771D" w:rsidRDefault="00E6107E">
      <w:pPr>
        <w:spacing w:after="1593" w:line="259" w:lineRule="auto"/>
        <w:ind w:left="0" w:firstLine="0"/>
      </w:pPr>
      <w:r>
        <w:rPr>
          <w:i/>
          <w:color w:val="F15F22"/>
          <w:sz w:val="22"/>
        </w:rPr>
        <w:t xml:space="preserve"> </w:t>
      </w:r>
    </w:p>
    <w:p w:rsidR="0039771D" w:rsidRDefault="00E6107E">
      <w:pPr>
        <w:tabs>
          <w:tab w:val="right" w:pos="9634"/>
        </w:tabs>
        <w:ind w:left="-15" w:firstLine="0"/>
      </w:pPr>
      <w:r>
        <w:t xml:space="preserve"> </w:t>
      </w:r>
      <w:r>
        <w:tab/>
        <w:t xml:space="preserve">2 </w:t>
      </w:r>
    </w:p>
    <w:p w:rsidR="0039771D" w:rsidRDefault="0039771D">
      <w:pPr>
        <w:sectPr w:rsidR="0039771D">
          <w:pgSz w:w="11899" w:h="16841"/>
          <w:pgMar w:top="857" w:right="1133" w:bottom="568" w:left="1133" w:header="720" w:footer="720" w:gutter="0"/>
          <w:cols w:space="720"/>
        </w:sectPr>
      </w:pPr>
    </w:p>
    <w:p w:rsidR="0039771D" w:rsidRDefault="00E6107E">
      <w:pPr>
        <w:pStyle w:val="Heading1"/>
        <w:ind w:left="302" w:hanging="317"/>
      </w:pPr>
      <w:bookmarkStart w:id="2" w:name="_Toc12889"/>
      <w:r>
        <w:lastRenderedPageBreak/>
        <w:t xml:space="preserve">Action plan </w:t>
      </w:r>
      <w:bookmarkEnd w:id="2"/>
    </w:p>
    <w:p w:rsidR="0039771D" w:rsidRDefault="00E6107E">
      <w:pPr>
        <w:ind w:left="-5"/>
      </w:pPr>
      <w:r>
        <w:t xml:space="preserve">This action plan sets out the aims of our accessibility plan in accordance with the Equality Act 2010.  </w:t>
      </w:r>
    </w:p>
    <w:p w:rsidR="0039771D" w:rsidRDefault="00E6107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296" w:type="dxa"/>
        <w:tblInd w:w="-136" w:type="dxa"/>
        <w:tblCellMar>
          <w:top w:w="144" w:type="dxa"/>
          <w:left w:w="103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1980"/>
        <w:gridCol w:w="3969"/>
        <w:gridCol w:w="3121"/>
        <w:gridCol w:w="2835"/>
        <w:gridCol w:w="3391"/>
      </w:tblGrid>
      <w:tr w:rsidR="0039771D">
        <w:trPr>
          <w:trHeight w:val="1672"/>
        </w:trPr>
        <w:tc>
          <w:tcPr>
            <w:tcW w:w="1981" w:type="dxa"/>
            <w:tcBorders>
              <w:top w:val="single" w:sz="63" w:space="0" w:color="BFBFBF"/>
              <w:left w:val="single" w:sz="17" w:space="0" w:color="BFBFBF"/>
              <w:bottom w:val="single" w:sz="45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0" w:right="41" w:firstLine="0"/>
              <w:jc w:val="center"/>
            </w:pPr>
            <w:r>
              <w:rPr>
                <w:b/>
                <w:sz w:val="24"/>
              </w:rPr>
              <w:t xml:space="preserve">Targets </w:t>
            </w:r>
          </w:p>
        </w:tc>
        <w:tc>
          <w:tcPr>
            <w:tcW w:w="3969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  <w:vAlign w:val="center"/>
          </w:tcPr>
          <w:p w:rsidR="0039771D" w:rsidRDefault="00E6107E">
            <w:pPr>
              <w:spacing w:after="60" w:line="259" w:lineRule="auto"/>
              <w:ind w:left="0" w:right="41" w:firstLine="0"/>
              <w:jc w:val="center"/>
            </w:pPr>
            <w:r>
              <w:rPr>
                <w:b/>
                <w:sz w:val="24"/>
              </w:rPr>
              <w:t xml:space="preserve">Current good practice </w:t>
            </w:r>
          </w:p>
          <w:p w:rsidR="0039771D" w:rsidRDefault="00E6107E">
            <w:pPr>
              <w:spacing w:after="158" w:line="242" w:lineRule="auto"/>
              <w:ind w:left="0" w:firstLine="0"/>
              <w:jc w:val="center"/>
            </w:pPr>
            <w:r>
              <w:rPr>
                <w:i/>
              </w:rPr>
              <w:t xml:space="preserve">Include established practice and practice under development </w:t>
            </w:r>
          </w:p>
          <w:p w:rsidR="0039771D" w:rsidRDefault="00E6107E">
            <w:pPr>
              <w:spacing w:after="0" w:line="259" w:lineRule="auto"/>
              <w:ind w:left="29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  <w:sz w:val="24"/>
              </w:rPr>
              <w:t xml:space="preserve">Timescale </w:t>
            </w:r>
          </w:p>
        </w:tc>
        <w:tc>
          <w:tcPr>
            <w:tcW w:w="2835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373" w:right="345" w:firstLine="0"/>
              <w:jc w:val="center"/>
            </w:pPr>
            <w:r>
              <w:rPr>
                <w:b/>
                <w:sz w:val="24"/>
              </w:rPr>
              <w:t xml:space="preserve">Staff responsible </w:t>
            </w:r>
          </w:p>
        </w:tc>
        <w:tc>
          <w:tcPr>
            <w:tcW w:w="3391" w:type="dxa"/>
            <w:tcBorders>
              <w:top w:val="single" w:sz="63" w:space="0" w:color="BFBFBF"/>
              <w:left w:val="single" w:sz="17" w:space="0" w:color="BFBFBF"/>
              <w:bottom w:val="single" w:sz="45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0" w:right="30" w:firstLine="0"/>
              <w:jc w:val="center"/>
            </w:pPr>
            <w:r>
              <w:rPr>
                <w:b/>
                <w:sz w:val="24"/>
              </w:rPr>
              <w:t xml:space="preserve">Success criteria </w:t>
            </w:r>
          </w:p>
        </w:tc>
      </w:tr>
      <w:tr w:rsidR="0039771D">
        <w:trPr>
          <w:trHeight w:val="65"/>
        </w:trPr>
        <w:tc>
          <w:tcPr>
            <w:tcW w:w="1981" w:type="dxa"/>
            <w:vMerge w:val="restart"/>
            <w:tcBorders>
              <w:top w:val="single" w:sz="45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21" w:line="241" w:lineRule="auto"/>
              <w:ind w:left="0" w:firstLine="0"/>
            </w:pPr>
            <w:r>
              <w:t xml:space="preserve">Increase access to the curriculum for pupils with a disability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4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Out of school activities are planned to include participation of a range of pupils. </w:t>
            </w:r>
          </w:p>
        </w:tc>
        <w:tc>
          <w:tcPr>
            <w:tcW w:w="3969" w:type="dxa"/>
            <w:vMerge w:val="restart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bottom"/>
          </w:tcPr>
          <w:p w:rsidR="0039771D" w:rsidRDefault="00E6107E" w:rsidP="00E6107E">
            <w:pPr>
              <w:spacing w:after="118" w:line="241" w:lineRule="auto"/>
              <w:ind w:left="0" w:firstLine="0"/>
            </w:pPr>
            <w:r>
              <w:t xml:space="preserve">Our school offers an adapted curriculum for all pupils. </w:t>
            </w:r>
          </w:p>
          <w:p w:rsidR="0039771D" w:rsidRDefault="00E6107E">
            <w:pPr>
              <w:spacing w:after="120" w:line="241" w:lineRule="auto"/>
              <w:ind w:left="4" w:right="29" w:firstLine="0"/>
            </w:pPr>
            <w:r>
              <w:t xml:space="preserve">We use resources adapted to the needs of pupils who require support to access the curriculum. </w:t>
            </w:r>
          </w:p>
          <w:p w:rsidR="0039771D" w:rsidRDefault="00E6107E">
            <w:pPr>
              <w:spacing w:after="118" w:line="241" w:lineRule="auto"/>
              <w:ind w:left="4" w:firstLine="0"/>
            </w:pPr>
            <w:r>
              <w:t>Curriculum resource</w:t>
            </w:r>
            <w:r>
              <w:t xml:space="preserve">s include examples of people with disabilities. </w:t>
            </w:r>
          </w:p>
          <w:p w:rsidR="0039771D" w:rsidRDefault="00E6107E">
            <w:pPr>
              <w:spacing w:after="120" w:line="241" w:lineRule="auto"/>
              <w:ind w:left="4" w:firstLine="0"/>
            </w:pPr>
            <w:r>
              <w:t xml:space="preserve">Curriculum progress is tracked for all pupils, including those with a disability. </w:t>
            </w:r>
          </w:p>
          <w:p w:rsidR="0039771D" w:rsidRDefault="00E6107E">
            <w:pPr>
              <w:spacing w:after="118" w:line="241" w:lineRule="auto"/>
              <w:ind w:left="4" w:firstLine="0"/>
            </w:pPr>
            <w:r>
              <w:t xml:space="preserve">Targets are set effectively and are appropriate for pupils with additional needs.  </w:t>
            </w:r>
          </w:p>
          <w:p w:rsidR="0039771D" w:rsidRDefault="00E6107E">
            <w:pPr>
              <w:spacing w:after="121" w:line="241" w:lineRule="auto"/>
              <w:ind w:left="4" w:firstLine="0"/>
            </w:pPr>
            <w:r>
              <w:t xml:space="preserve">The curriculum is reviewed to ensure it meets the needs of all pupils. </w:t>
            </w:r>
          </w:p>
          <w:p w:rsidR="0039771D" w:rsidRDefault="00E6107E">
            <w:pPr>
              <w:spacing w:after="103" w:line="259" w:lineRule="auto"/>
              <w:ind w:left="4" w:firstLine="0"/>
            </w:pPr>
            <w:r>
              <w:rPr>
                <w:color w:val="F15F22"/>
              </w:rPr>
              <w:t xml:space="preserve"> </w:t>
            </w:r>
          </w:p>
          <w:p w:rsidR="0039771D" w:rsidRDefault="00E6107E">
            <w:pPr>
              <w:spacing w:after="120" w:line="241" w:lineRule="auto"/>
              <w:ind w:left="4" w:firstLine="0"/>
            </w:pPr>
            <w:r>
              <w:t xml:space="preserve">Review out of school provision to ensure compliance with legislation. </w:t>
            </w:r>
          </w:p>
          <w:p w:rsidR="0039771D" w:rsidRDefault="00E6107E">
            <w:pPr>
              <w:spacing w:after="118" w:line="241" w:lineRule="auto"/>
              <w:ind w:left="4" w:firstLine="0"/>
              <w:jc w:val="both"/>
            </w:pPr>
            <w:r>
              <w:t xml:space="preserve">Seek providers who have safely adapted activities for disabilities where possible. </w:t>
            </w:r>
          </w:p>
          <w:p w:rsidR="0039771D" w:rsidRDefault="00E6107E">
            <w:pPr>
              <w:spacing w:after="0" w:line="259" w:lineRule="auto"/>
              <w:ind w:left="4" w:firstLine="0"/>
            </w:pPr>
            <w:r>
              <w:t>Sites and activities are ch</w:t>
            </w:r>
            <w:r>
              <w:t xml:space="preserve">ecked for </w:t>
            </w:r>
          </w:p>
        </w:tc>
        <w:tc>
          <w:tcPr>
            <w:tcW w:w="3121" w:type="dxa"/>
            <w:vMerge w:val="restart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21" w:line="240" w:lineRule="auto"/>
              <w:ind w:left="5" w:firstLine="0"/>
            </w:pPr>
            <w:r>
              <w:t xml:space="preserve">Ongoing for improvements with embedded practice being monitored for ways to improve it.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1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4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101" w:line="259" w:lineRule="auto"/>
              <w:ind w:left="5" w:firstLine="0"/>
            </w:pPr>
            <w:r>
              <w:t xml:space="preserve"> </w:t>
            </w:r>
          </w:p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Ongoing; as and when trips, events are being planned. </w:t>
            </w:r>
          </w:p>
        </w:tc>
        <w:tc>
          <w:tcPr>
            <w:tcW w:w="2835" w:type="dxa"/>
            <w:vMerge w:val="restart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03" w:line="259" w:lineRule="auto"/>
              <w:ind w:left="5" w:firstLine="0"/>
            </w:pPr>
            <w:r>
              <w:t xml:space="preserve">Class Teachers </w:t>
            </w:r>
          </w:p>
          <w:p w:rsidR="0039771D" w:rsidRDefault="00E6107E">
            <w:pPr>
              <w:spacing w:after="101" w:line="259" w:lineRule="auto"/>
              <w:ind w:left="5" w:firstLine="0"/>
            </w:pPr>
            <w:r>
              <w:t xml:space="preserve">Assessment Leader </w:t>
            </w:r>
          </w:p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AHT-Inclusion </w:t>
            </w:r>
          </w:p>
        </w:tc>
        <w:tc>
          <w:tcPr>
            <w:tcW w:w="3391" w:type="dxa"/>
            <w:tcBorders>
              <w:top w:val="single" w:sz="45" w:space="0" w:color="BFBFBF"/>
              <w:left w:val="single" w:sz="17" w:space="0" w:color="BFBFBF"/>
              <w:bottom w:val="single" w:sz="45" w:space="0" w:color="BFBFBF"/>
              <w:right w:val="single" w:sz="17" w:space="0" w:color="BFBFBF"/>
            </w:tcBorders>
            <w:shd w:val="clear" w:color="auto" w:fill="BFBFBF"/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</w:tr>
      <w:tr w:rsidR="0039771D">
        <w:trPr>
          <w:trHeight w:val="6051"/>
        </w:trPr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3391" w:type="dxa"/>
            <w:tcBorders>
              <w:top w:val="single" w:sz="45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6" w:firstLine="0"/>
            </w:pPr>
            <w:r>
              <w:t xml:space="preserve">Review of individual data for key children reflects improvements. </w:t>
            </w:r>
          </w:p>
        </w:tc>
      </w:tr>
      <w:tr w:rsidR="0039771D">
        <w:trPr>
          <w:trHeight w:val="972"/>
        </w:trPr>
        <w:tc>
          <w:tcPr>
            <w:tcW w:w="198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3969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03" w:line="259" w:lineRule="auto"/>
              <w:ind w:left="0" w:firstLine="0"/>
            </w:pPr>
            <w:proofErr w:type="gramStart"/>
            <w:r>
              <w:t>suitability</w:t>
            </w:r>
            <w:proofErr w:type="gramEnd"/>
            <w:r>
              <w:t xml:space="preserve"> and risk assessed.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rPr>
                <w:color w:val="F15F22"/>
              </w:rPr>
              <w:t xml:space="preserve"> </w:t>
            </w:r>
          </w:p>
        </w:tc>
        <w:tc>
          <w:tcPr>
            <w:tcW w:w="312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  <w:tc>
          <w:tcPr>
            <w:tcW w:w="339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</w:tr>
      <w:tr w:rsidR="0039771D">
        <w:trPr>
          <w:trHeight w:val="6671"/>
        </w:trPr>
        <w:tc>
          <w:tcPr>
            <w:tcW w:w="198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Improve and maintain access to the physical environment </w:t>
            </w:r>
          </w:p>
        </w:tc>
        <w:tc>
          <w:tcPr>
            <w:tcW w:w="3969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20" w:line="241" w:lineRule="auto"/>
              <w:ind w:left="0" w:firstLine="0"/>
            </w:pPr>
            <w:r>
              <w:t xml:space="preserve">The environment is adapted to the needs of pupils as far as possible. </w:t>
            </w:r>
          </w:p>
          <w:p w:rsidR="0039771D" w:rsidRDefault="00E6107E">
            <w:pPr>
              <w:spacing w:after="117" w:line="259" w:lineRule="auto"/>
              <w:ind w:left="0" w:firstLine="0"/>
            </w:pPr>
            <w:r>
              <w:t xml:space="preserve">This includes: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88" w:line="259" w:lineRule="auto"/>
              <w:ind w:hanging="360"/>
            </w:pPr>
            <w:r>
              <w:t>Ramps</w:t>
            </w:r>
            <w:r>
              <w:t xml:space="preserve">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84" w:line="259" w:lineRule="auto"/>
              <w:ind w:hanging="360"/>
            </w:pPr>
            <w:r>
              <w:t xml:space="preserve">Corridor/Door widths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87" w:line="259" w:lineRule="auto"/>
              <w:ind w:hanging="360"/>
            </w:pPr>
            <w:r>
              <w:t xml:space="preserve">Signage and yellow strip marking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84" w:line="259" w:lineRule="auto"/>
              <w:ind w:hanging="360"/>
            </w:pPr>
            <w:r>
              <w:t xml:space="preserve">Disabled parking bays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0" w:line="259" w:lineRule="auto"/>
              <w:ind w:hanging="360"/>
            </w:pPr>
            <w:r>
              <w:t xml:space="preserve">Accessible toilet and changing </w:t>
            </w:r>
          </w:p>
          <w:p w:rsidR="0039771D" w:rsidRDefault="00E6107E">
            <w:pPr>
              <w:spacing w:after="114" w:line="259" w:lineRule="auto"/>
              <w:ind w:left="0" w:right="146" w:firstLine="0"/>
              <w:jc w:val="center"/>
            </w:pPr>
            <w:r>
              <w:t xml:space="preserve">facilities with ceiling hoist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125" w:line="251" w:lineRule="auto"/>
              <w:ind w:hanging="360"/>
            </w:pPr>
            <w:r>
              <w:t xml:space="preserve">Access to lunch tables in the dinner hall for wheelchair users </w:t>
            </w:r>
          </w:p>
          <w:p w:rsidR="0039771D" w:rsidRDefault="00E6107E">
            <w:pPr>
              <w:numPr>
                <w:ilvl w:val="0"/>
                <w:numId w:val="3"/>
              </w:numPr>
              <w:spacing w:after="117" w:line="245" w:lineRule="auto"/>
              <w:ind w:hanging="360"/>
            </w:pPr>
            <w:r>
              <w:t xml:space="preserve">Classrooms and work areas kept tidy and free from unnecessary furniture </w:t>
            </w:r>
          </w:p>
          <w:p w:rsidR="0039771D" w:rsidRDefault="00E6107E">
            <w:pPr>
              <w:spacing w:after="0" w:line="259" w:lineRule="auto"/>
              <w:ind w:left="0" w:right="24" w:firstLine="0"/>
            </w:pPr>
            <w:r>
              <w:t xml:space="preserve">Consider colour schemes within the school when refurbishing/decorating to benefit all pupils including those with visual impairments, ASD etc. </w:t>
            </w:r>
          </w:p>
        </w:tc>
        <w:tc>
          <w:tcPr>
            <w:tcW w:w="312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Ongoing for improvements. </w:t>
            </w:r>
          </w:p>
          <w:p w:rsidR="0039771D" w:rsidRDefault="00E6107E">
            <w:pPr>
              <w:spacing w:after="121" w:line="241" w:lineRule="auto"/>
              <w:ind w:left="0" w:firstLine="0"/>
            </w:pPr>
            <w:r>
              <w:t xml:space="preserve">As and when works are undertaken to the physical environment consideration to be given to access.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39771D" w:rsidRDefault="00E6107E">
            <w:pPr>
              <w:spacing w:after="120" w:line="241" w:lineRule="auto"/>
              <w:ind w:left="0" w:firstLine="0"/>
            </w:pPr>
            <w:r>
              <w:t xml:space="preserve">Contrast between doors and door surrounds. </w:t>
            </w:r>
          </w:p>
          <w:p w:rsidR="0039771D" w:rsidRDefault="00E6107E">
            <w:pPr>
              <w:spacing w:after="120" w:line="241" w:lineRule="auto"/>
              <w:ind w:left="0" w:firstLine="0"/>
            </w:pPr>
            <w:r>
              <w:t xml:space="preserve">Neutral, softer colour palette for walls and ceilings. Overstimulation is minimized.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Estate Manager </w:t>
            </w:r>
          </w:p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Site Manager </w:t>
            </w:r>
          </w:p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Business Manager </w:t>
            </w:r>
          </w:p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AHT – Inclusion Leader </w:t>
            </w:r>
          </w:p>
        </w:tc>
        <w:tc>
          <w:tcPr>
            <w:tcW w:w="339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39771D">
        <w:trPr>
          <w:trHeight w:val="1932"/>
        </w:trPr>
        <w:tc>
          <w:tcPr>
            <w:tcW w:w="198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right="38" w:firstLine="0"/>
            </w:pPr>
            <w:r>
              <w:t xml:space="preserve">Improve the delivery of information to pupils with a disability </w:t>
            </w:r>
          </w:p>
        </w:tc>
        <w:tc>
          <w:tcPr>
            <w:tcW w:w="3969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134" w:line="241" w:lineRule="auto"/>
              <w:ind w:left="0" w:right="10" w:firstLine="0"/>
            </w:pPr>
            <w:r>
              <w:t xml:space="preserve">Our school uses a range of communication methods to ensure information is accessible. This includes: </w:t>
            </w:r>
          </w:p>
          <w:p w:rsidR="0039771D" w:rsidRDefault="00E6107E">
            <w:pPr>
              <w:numPr>
                <w:ilvl w:val="0"/>
                <w:numId w:val="4"/>
              </w:numPr>
              <w:spacing w:after="85" w:line="259" w:lineRule="auto"/>
              <w:ind w:hanging="360"/>
            </w:pPr>
            <w:r>
              <w:t xml:space="preserve">Internal signage </w:t>
            </w:r>
          </w:p>
          <w:p w:rsidR="0039771D" w:rsidRDefault="00E6107E">
            <w:pPr>
              <w:numPr>
                <w:ilvl w:val="0"/>
                <w:numId w:val="4"/>
              </w:numPr>
              <w:spacing w:after="0" w:line="259" w:lineRule="auto"/>
              <w:ind w:hanging="360"/>
            </w:pPr>
            <w:r>
              <w:t xml:space="preserve">Large print resources </w:t>
            </w:r>
          </w:p>
        </w:tc>
        <w:tc>
          <w:tcPr>
            <w:tcW w:w="312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Ongoing CPD to ensure staff are familiar with the various resources available to support children and how best to use them. </w:t>
            </w:r>
          </w:p>
        </w:tc>
        <w:tc>
          <w:tcPr>
            <w:tcW w:w="283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AHT-Inclusion Leader </w:t>
            </w:r>
          </w:p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 </w:t>
            </w:r>
          </w:p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 </w:t>
            </w:r>
          </w:p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39771D" w:rsidRDefault="00E6107E">
      <w:pPr>
        <w:tabs>
          <w:tab w:val="right" w:pos="14858"/>
        </w:tabs>
        <w:ind w:left="-15" w:firstLine="0"/>
      </w:pPr>
      <w:r>
        <w:lastRenderedPageBreak/>
        <w:t xml:space="preserve"> </w:t>
      </w:r>
      <w:r>
        <w:tab/>
        <w:t xml:space="preserve">4 </w:t>
      </w:r>
    </w:p>
    <w:tbl>
      <w:tblPr>
        <w:tblStyle w:val="TableGrid"/>
        <w:tblW w:w="15307" w:type="dxa"/>
        <w:tblInd w:w="-142" w:type="dxa"/>
        <w:tblCellMar>
          <w:top w:w="144" w:type="dxa"/>
          <w:left w:w="108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1986"/>
        <w:gridCol w:w="3970"/>
        <w:gridCol w:w="3118"/>
        <w:gridCol w:w="2837"/>
        <w:gridCol w:w="3396"/>
      </w:tblGrid>
      <w:tr w:rsidR="0039771D">
        <w:trPr>
          <w:trHeight w:val="3094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numPr>
                <w:ilvl w:val="0"/>
                <w:numId w:val="5"/>
              </w:numPr>
              <w:spacing w:after="87" w:line="259" w:lineRule="auto"/>
              <w:ind w:hanging="360"/>
            </w:pPr>
            <w:r>
              <w:t xml:space="preserve">Makaton, PECS </w:t>
            </w:r>
          </w:p>
          <w:p w:rsidR="0039771D" w:rsidRDefault="00E6107E">
            <w:pPr>
              <w:numPr>
                <w:ilvl w:val="0"/>
                <w:numId w:val="5"/>
              </w:numPr>
              <w:spacing w:after="117" w:line="245" w:lineRule="auto"/>
              <w:ind w:hanging="360"/>
            </w:pPr>
            <w:r>
              <w:t>Pictorial or symbolic representations (</w:t>
            </w:r>
            <w:proofErr w:type="spellStart"/>
            <w:r>
              <w:t>Widgit</w:t>
            </w:r>
            <w:proofErr w:type="spellEnd"/>
            <w:r>
              <w:t>, Objects of Reference</w:t>
            </w:r>
            <w:r>
              <w:rPr>
                <w:i/>
                <w:color w:val="F15F22"/>
              </w:rPr>
              <w:t xml:space="preserve"> </w:t>
            </w:r>
          </w:p>
          <w:p w:rsidR="0039771D" w:rsidRDefault="00E6107E">
            <w:pPr>
              <w:spacing w:after="131" w:line="241" w:lineRule="auto"/>
              <w:ind w:left="0" w:firstLine="0"/>
            </w:pPr>
            <w:r>
              <w:t xml:space="preserve">Teaching and learning methods and environment support pupils with physical needs: </w:t>
            </w:r>
          </w:p>
          <w:p w:rsidR="0039771D" w:rsidRDefault="00E6107E">
            <w:pPr>
              <w:numPr>
                <w:ilvl w:val="0"/>
                <w:numId w:val="5"/>
              </w:numPr>
              <w:spacing w:after="0" w:line="247" w:lineRule="auto"/>
              <w:ind w:hanging="360"/>
            </w:pPr>
            <w:r>
              <w:t xml:space="preserve">Adapted seating, weighted blankets, cushions, fidget </w:t>
            </w:r>
          </w:p>
          <w:p w:rsidR="0039771D" w:rsidRDefault="00E6107E">
            <w:pPr>
              <w:spacing w:after="0" w:line="259" w:lineRule="auto"/>
              <w:ind w:left="720" w:firstLine="0"/>
            </w:pPr>
            <w:r>
              <w:t>manipulatives</w:t>
            </w:r>
            <w:r>
              <w:rPr>
                <w:i/>
              </w:rPr>
              <w:t xml:space="preserve">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03" w:line="259" w:lineRule="auto"/>
              <w:ind w:left="0" w:firstLine="0"/>
            </w:pPr>
            <w:r>
              <w:t xml:space="preserve">Autism Training – Spring 2024 </w:t>
            </w:r>
          </w:p>
          <w:p w:rsidR="0039771D" w:rsidRDefault="00E6107E">
            <w:pPr>
              <w:spacing w:after="120" w:line="241" w:lineRule="auto"/>
              <w:ind w:left="0" w:firstLine="0"/>
            </w:pPr>
            <w:r>
              <w:t xml:space="preserve">Support to staff re distribution of resources.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39771D">
            <w:pPr>
              <w:spacing w:after="160" w:line="259" w:lineRule="auto"/>
              <w:ind w:left="0" w:firstLine="0"/>
            </w:pPr>
          </w:p>
        </w:tc>
      </w:tr>
      <w:tr w:rsidR="0039771D">
        <w:trPr>
          <w:trHeight w:val="2940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Improve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proofErr w:type="gramStart"/>
            <w:r>
              <w:t>identification</w:t>
            </w:r>
            <w:proofErr w:type="gramEnd"/>
            <w:r>
              <w:t xml:space="preserve"> of and provision for pupils with specific learning difficulties.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120" w:line="241" w:lineRule="auto"/>
              <w:ind w:left="0" w:firstLine="0"/>
            </w:pPr>
            <w:r>
              <w:t xml:space="preserve">Training for AHT-Inclusion Leader and other staff in the identification of tools and possible resources. </w:t>
            </w:r>
          </w:p>
          <w:p w:rsidR="0039771D" w:rsidRDefault="00E6107E">
            <w:pPr>
              <w:spacing w:after="101" w:line="259" w:lineRule="auto"/>
              <w:ind w:left="0" w:firstLine="0"/>
            </w:pPr>
            <w:r>
              <w:t xml:space="preserve">This training cascaded to other staff. </w:t>
            </w:r>
          </w:p>
          <w:p w:rsidR="0039771D" w:rsidRDefault="00E6107E">
            <w:pPr>
              <w:spacing w:after="120" w:line="242" w:lineRule="auto"/>
              <w:ind w:left="0" w:firstLine="0"/>
            </w:pPr>
            <w:r>
              <w:t xml:space="preserve">Resources purchased, if necessary, to support key pupils and incorporated in quality first teaching.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Early assessment through Language Link etc. for SALT needs.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20" w:line="241" w:lineRule="auto"/>
              <w:ind w:left="0" w:firstLine="0"/>
            </w:pPr>
            <w:r>
              <w:t xml:space="preserve">Review of our curriculum schemes to ensure suitability and access.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Reminders about communication friendly classrooms.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39771D">
        <w:trPr>
          <w:trHeight w:val="1781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  <w:jc w:val="both"/>
            </w:pPr>
            <w:r>
              <w:t xml:space="preserve">Improving delivery of information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121" w:line="240" w:lineRule="auto"/>
              <w:ind w:left="0" w:firstLine="0"/>
            </w:pPr>
            <w:r>
              <w:t>Availability of information materials in different formats e.g. written, large print, on-</w:t>
            </w:r>
            <w:r>
              <w:t xml:space="preserve">line, colour, black and white, recorded.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Review documentation and adapt as and when possible to make access easier.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39771D">
        <w:trPr>
          <w:trHeight w:val="742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39771D" w:rsidRDefault="00E6107E">
      <w:pPr>
        <w:tabs>
          <w:tab w:val="right" w:pos="14858"/>
        </w:tabs>
        <w:ind w:left="-15" w:firstLine="0"/>
      </w:pPr>
      <w:r>
        <w:t xml:space="preserve"> </w:t>
      </w:r>
      <w:r>
        <w:tab/>
        <w:t xml:space="preserve">5 </w:t>
      </w:r>
    </w:p>
    <w:p w:rsidR="0039771D" w:rsidRDefault="0039771D">
      <w:pPr>
        <w:sectPr w:rsidR="0039771D">
          <w:pgSz w:w="16841" w:h="11899" w:orient="landscape"/>
          <w:pgMar w:top="1155" w:right="850" w:bottom="565" w:left="1133" w:header="720" w:footer="720" w:gutter="0"/>
          <w:cols w:space="720"/>
        </w:sectPr>
      </w:pPr>
    </w:p>
    <w:p w:rsidR="0039771D" w:rsidRDefault="00E6107E">
      <w:pPr>
        <w:spacing w:after="486" w:line="259" w:lineRule="auto"/>
        <w:ind w:left="0" w:firstLine="0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:rsidR="0039771D" w:rsidRDefault="00E6107E">
      <w:pPr>
        <w:pStyle w:val="Heading1"/>
        <w:ind w:left="297" w:hanging="312"/>
      </w:pPr>
      <w:bookmarkStart w:id="3" w:name="_Toc12890"/>
      <w:r>
        <w:t xml:space="preserve">Monitoring arrangements </w:t>
      </w:r>
      <w:bookmarkEnd w:id="3"/>
    </w:p>
    <w:p w:rsidR="0039771D" w:rsidRDefault="00E6107E">
      <w:pPr>
        <w:ind w:left="-5"/>
      </w:pPr>
      <w:r>
        <w:t xml:space="preserve">This document will be reviewed every </w:t>
      </w:r>
      <w:r>
        <w:rPr>
          <w:b/>
        </w:rPr>
        <w:t>3</w:t>
      </w:r>
      <w:r>
        <w:t xml:space="preserve"> </w:t>
      </w:r>
      <w:r>
        <w:t xml:space="preserve">years, but may be reviewed and updated more frequently if necessary.  </w:t>
      </w:r>
    </w:p>
    <w:p w:rsidR="0039771D" w:rsidRDefault="00E6107E">
      <w:pPr>
        <w:spacing w:after="541"/>
        <w:ind w:left="-5"/>
      </w:pPr>
      <w:r>
        <w:t xml:space="preserve">It will be approved by the Local Governing Board. </w:t>
      </w:r>
    </w:p>
    <w:p w:rsidR="0039771D" w:rsidRDefault="00E6107E">
      <w:pPr>
        <w:pStyle w:val="Heading1"/>
        <w:ind w:left="300" w:hanging="315"/>
      </w:pPr>
      <w:bookmarkStart w:id="4" w:name="_Toc12891"/>
      <w:r>
        <w:t xml:space="preserve">Links with other policies </w:t>
      </w:r>
      <w:bookmarkEnd w:id="4"/>
    </w:p>
    <w:p w:rsidR="0039771D" w:rsidRDefault="00E6107E">
      <w:pPr>
        <w:spacing w:after="48"/>
        <w:ind w:left="-5"/>
      </w:pPr>
      <w:r>
        <w:t>This accessibility plan is linked to the following policies and documents (this is not an exhaustive list o</w:t>
      </w:r>
      <w:r>
        <w:t xml:space="preserve">f policies): </w:t>
      </w:r>
    </w:p>
    <w:p w:rsidR="0039771D" w:rsidRDefault="00E6107E">
      <w:pPr>
        <w:numPr>
          <w:ilvl w:val="0"/>
          <w:numId w:val="2"/>
        </w:numPr>
        <w:spacing w:after="8"/>
        <w:ind w:hanging="300"/>
      </w:pPr>
      <w:r>
        <w:t>Risk assessment policy</w:t>
      </w:r>
      <w:r>
        <w:rPr>
          <w:rFonts w:ascii="Calibri" w:eastAsia="Calibri" w:hAnsi="Calibri" w:cs="Calibri"/>
          <w:sz w:val="22"/>
        </w:rPr>
        <w:t xml:space="preserve"> </w:t>
      </w:r>
    </w:p>
    <w:p w:rsidR="0039771D" w:rsidRDefault="00E6107E">
      <w:pPr>
        <w:numPr>
          <w:ilvl w:val="0"/>
          <w:numId w:val="2"/>
        </w:numPr>
        <w:spacing w:after="8"/>
        <w:ind w:hanging="300"/>
      </w:pPr>
      <w:r>
        <w:t>Health and safety policy</w:t>
      </w:r>
      <w:r>
        <w:rPr>
          <w:rFonts w:ascii="Calibri" w:eastAsia="Calibri" w:hAnsi="Calibri" w:cs="Calibri"/>
          <w:sz w:val="22"/>
        </w:rPr>
        <w:t xml:space="preserve"> </w:t>
      </w:r>
    </w:p>
    <w:p w:rsidR="0039771D" w:rsidRDefault="00E6107E">
      <w:pPr>
        <w:numPr>
          <w:ilvl w:val="0"/>
          <w:numId w:val="2"/>
        </w:numPr>
        <w:spacing w:after="0"/>
        <w:ind w:hanging="300"/>
      </w:pPr>
      <w:r>
        <w:t>Equality information and objectives (public sector equality duty) statement for publication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Segoe UI Symbol" w:eastAsia="Segoe UI Symbol" w:hAnsi="Segoe UI Symbol" w:cs="Segoe UI Symbol"/>
          <w:sz w:val="22"/>
        </w:rPr>
        <w:t></w:t>
      </w:r>
      <w:r>
        <w:rPr>
          <w:sz w:val="22"/>
        </w:rPr>
        <w:t xml:space="preserve"> </w:t>
      </w:r>
      <w:r>
        <w:t>SEND information report</w:t>
      </w:r>
      <w:r>
        <w:rPr>
          <w:rFonts w:ascii="Calibri" w:eastAsia="Calibri" w:hAnsi="Calibri" w:cs="Calibri"/>
          <w:sz w:val="22"/>
        </w:rPr>
        <w:t xml:space="preserve"> </w:t>
      </w:r>
    </w:p>
    <w:p w:rsidR="0039771D" w:rsidRDefault="00E6107E">
      <w:pPr>
        <w:numPr>
          <w:ilvl w:val="0"/>
          <w:numId w:val="2"/>
        </w:numPr>
        <w:spacing w:after="59"/>
        <w:ind w:hanging="300"/>
      </w:pPr>
      <w:r>
        <w:t>Supporting pupils with medical conditions policy</w:t>
      </w:r>
      <w:r>
        <w:rPr>
          <w:rFonts w:ascii="Calibri" w:eastAsia="Calibri" w:hAnsi="Calibri" w:cs="Calibri"/>
          <w:sz w:val="22"/>
        </w:rPr>
        <w:t xml:space="preserve"> </w:t>
      </w:r>
    </w:p>
    <w:p w:rsidR="0039771D" w:rsidRDefault="00E6107E">
      <w:pPr>
        <w:spacing w:after="0" w:line="259" w:lineRule="auto"/>
        <w:ind w:left="0" w:firstLine="0"/>
      </w:pPr>
      <w:r>
        <w:t xml:space="preserve"> </w:t>
      </w:r>
    </w:p>
    <w:p w:rsidR="0039771D" w:rsidRDefault="0039771D">
      <w:pPr>
        <w:sectPr w:rsidR="0039771D">
          <w:pgSz w:w="11899" w:h="16841"/>
          <w:pgMar w:top="1440" w:right="1744" w:bottom="1440" w:left="1133" w:header="720" w:footer="720" w:gutter="0"/>
          <w:cols w:space="720"/>
        </w:sectPr>
      </w:pPr>
    </w:p>
    <w:p w:rsidR="0039771D" w:rsidRDefault="00E6107E">
      <w:pPr>
        <w:pStyle w:val="Heading1"/>
        <w:numPr>
          <w:ilvl w:val="0"/>
          <w:numId w:val="0"/>
        </w:numPr>
        <w:ind w:left="-5"/>
      </w:pPr>
      <w:bookmarkStart w:id="5" w:name="_Toc12892"/>
      <w:r>
        <w:lastRenderedPageBreak/>
        <w:t>Appendix 1:</w:t>
      </w:r>
      <w:r>
        <w:t xml:space="preserve"> Accessibility audit </w:t>
      </w:r>
      <w:bookmarkEnd w:id="5"/>
    </w:p>
    <w:p w:rsidR="0039771D" w:rsidRDefault="00E6107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868" w:type="dxa"/>
        <w:tblInd w:w="-561" w:type="dxa"/>
        <w:tblCellMar>
          <w:top w:w="214" w:type="dxa"/>
          <w:left w:w="103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3778"/>
        <w:gridCol w:w="3220"/>
        <w:gridCol w:w="5475"/>
        <w:gridCol w:w="1700"/>
        <w:gridCol w:w="1695"/>
      </w:tblGrid>
      <w:tr w:rsidR="0039771D" w:rsidTr="00E6107E">
        <w:trPr>
          <w:trHeight w:val="1242"/>
        </w:trPr>
        <w:tc>
          <w:tcPr>
            <w:tcW w:w="3778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98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Feature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20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11" w:firstLine="0"/>
              <w:jc w:val="center"/>
            </w:pPr>
            <w:r>
              <w:rPr>
                <w:b/>
                <w:sz w:val="24"/>
              </w:rPr>
              <w:t xml:space="preserve">Description </w:t>
            </w:r>
          </w:p>
        </w:tc>
        <w:tc>
          <w:tcPr>
            <w:tcW w:w="5475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5" w:firstLine="0"/>
              <w:jc w:val="center"/>
            </w:pPr>
            <w:r>
              <w:rPr>
                <w:b/>
                <w:sz w:val="24"/>
              </w:rPr>
              <w:t xml:space="preserve">Actions to be taken </w:t>
            </w:r>
          </w:p>
        </w:tc>
        <w:tc>
          <w:tcPr>
            <w:tcW w:w="1700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39771D" w:rsidRDefault="00E6107E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Person responsible </w:t>
            </w:r>
          </w:p>
        </w:tc>
        <w:tc>
          <w:tcPr>
            <w:tcW w:w="1695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  <w:vAlign w:val="center"/>
          </w:tcPr>
          <w:p w:rsidR="0039771D" w:rsidRDefault="00E6107E">
            <w:pPr>
              <w:spacing w:after="0" w:line="259" w:lineRule="auto"/>
              <w:ind w:left="0" w:firstLine="8"/>
              <w:jc w:val="center"/>
            </w:pPr>
            <w:r>
              <w:rPr>
                <w:b/>
                <w:sz w:val="24"/>
              </w:rPr>
              <w:t xml:space="preserve">Date to complete actions by </w:t>
            </w:r>
          </w:p>
        </w:tc>
      </w:tr>
      <w:tr w:rsidR="0039771D" w:rsidTr="00E6107E">
        <w:trPr>
          <w:trHeight w:val="791"/>
        </w:trPr>
        <w:tc>
          <w:tcPr>
            <w:tcW w:w="3778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Number of storeys </w:t>
            </w:r>
          </w:p>
        </w:tc>
        <w:tc>
          <w:tcPr>
            <w:tcW w:w="3220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one </w:t>
            </w:r>
          </w:p>
        </w:tc>
        <w:tc>
          <w:tcPr>
            <w:tcW w:w="5475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742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Corridor access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Wide enough for a wheelchair 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742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Lifts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none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972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Entrances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Main entrance is easily accessible.  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Parents/carers are provided with an entrance fob if necessary should they need daily access to the car park.  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Business Manager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740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Ramps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Temporary ramp available for stairs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742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Toilets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Accessible toilet available 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974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Reception area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The reception area is wheelchair accessible 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39771D" w:rsidTr="00E6107E">
        <w:trPr>
          <w:trHeight w:val="742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lastRenderedPageBreak/>
              <w:t xml:space="preserve">Internal signage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Fire Exits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Site manager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39771D" w:rsidTr="00E6107E">
        <w:trPr>
          <w:trHeight w:val="2245"/>
        </w:trPr>
        <w:tc>
          <w:tcPr>
            <w:tcW w:w="377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Emergency escape routes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03" w:line="259" w:lineRule="auto"/>
              <w:ind w:left="2" w:firstLine="0"/>
            </w:pPr>
            <w:r>
              <w:t xml:space="preserve">Fire Exits </w:t>
            </w:r>
          </w:p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Audible and Visual Alarms </w:t>
            </w:r>
          </w:p>
        </w:tc>
        <w:tc>
          <w:tcPr>
            <w:tcW w:w="547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155" w:line="241" w:lineRule="auto"/>
              <w:ind w:left="0" w:firstLine="0"/>
              <w:jc w:val="both"/>
            </w:pPr>
            <w:r>
              <w:t xml:space="preserve">The school regularly holds fire drills to ensure all pupils and staff are familiar with procedures. </w:t>
            </w:r>
          </w:p>
          <w:p w:rsidR="0039771D" w:rsidRDefault="00E6107E">
            <w:pPr>
              <w:spacing w:after="0" w:line="259" w:lineRule="auto"/>
              <w:ind w:left="0" w:firstLine="0"/>
            </w:pPr>
            <w:r>
              <w:t xml:space="preserve">The school also rehearses ‘lock down’ drills.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39771D" w:rsidRDefault="00E6107E">
            <w:pPr>
              <w:spacing w:after="118" w:line="241" w:lineRule="auto"/>
              <w:ind w:left="2" w:right="35" w:firstLine="0"/>
            </w:pPr>
            <w:r>
              <w:t xml:space="preserve">Senior Leadership team </w:t>
            </w:r>
          </w:p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Site Manager </w:t>
            </w:r>
          </w:p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(for testing alarms/signage in place)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39771D" w:rsidRDefault="00E610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39771D" w:rsidRDefault="00E6107E" w:rsidP="00E6107E">
      <w:pPr>
        <w:spacing w:after="6575" w:line="259" w:lineRule="auto"/>
        <w:ind w:left="0" w:firstLine="0"/>
      </w:pPr>
      <w:bookmarkStart w:id="6" w:name="_GoBack"/>
      <w:bookmarkEnd w:id="6"/>
      <w:r>
        <w:t xml:space="preserve">8 </w:t>
      </w:r>
    </w:p>
    <w:sectPr w:rsidR="0039771D">
      <w:pgSz w:w="16841" w:h="11899" w:orient="landscape"/>
      <w:pgMar w:top="1155" w:right="850" w:bottom="565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57A86"/>
    <w:multiLevelType w:val="hybridMultilevel"/>
    <w:tmpl w:val="8C82F40C"/>
    <w:lvl w:ilvl="0" w:tplc="F48AF90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D4F97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5A3DF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76FA8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8AAD4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0CF1C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94278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6D288C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9655C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077D26"/>
    <w:multiLevelType w:val="hybridMultilevel"/>
    <w:tmpl w:val="00DE99CC"/>
    <w:lvl w:ilvl="0" w:tplc="A704CEB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80C80F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646AD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36F6F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24E75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C45B9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C62B6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0A396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3E19D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EB4E02"/>
    <w:multiLevelType w:val="hybridMultilevel"/>
    <w:tmpl w:val="E3B2DA42"/>
    <w:lvl w:ilvl="0" w:tplc="9552E59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EA78A8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6479C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70F5A0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6A962E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24256C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E499A4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92A1DA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BAF292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655D9E"/>
    <w:multiLevelType w:val="hybridMultilevel"/>
    <w:tmpl w:val="7C2647AC"/>
    <w:lvl w:ilvl="0" w:tplc="FDE4C8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005EE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28A5B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B806B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BC61B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AC18F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AB8744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B83D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EA191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8060FA4"/>
    <w:multiLevelType w:val="hybridMultilevel"/>
    <w:tmpl w:val="801E89C4"/>
    <w:lvl w:ilvl="0" w:tplc="ACF6C57E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4FABBC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CEE3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2691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2E5C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54F4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D4DAC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CEF93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B6D7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E866B7"/>
    <w:multiLevelType w:val="hybridMultilevel"/>
    <w:tmpl w:val="86362CF8"/>
    <w:lvl w:ilvl="0" w:tplc="A4804A0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2E01B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9E4E1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22570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FEB64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0692A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0A4DA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144B6A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4C821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1D"/>
    <w:rsid w:val="00041914"/>
    <w:rsid w:val="0028209D"/>
    <w:rsid w:val="0039771D"/>
    <w:rsid w:val="00E6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F2B48"/>
  <w15:docId w15:val="{317A4411-EEC1-4005-BDF7-F9A4C347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3" w:line="249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6"/>
      </w:numPr>
      <w:spacing w:after="21"/>
      <w:ind w:left="10" w:hanging="10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"/>
      <w:ind w:left="10" w:hanging="10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8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</w:rPr>
  </w:style>
  <w:style w:type="paragraph" w:styleId="TOC1">
    <w:name w:val="toc 1"/>
    <w:hidden/>
    <w:pPr>
      <w:spacing w:after="95"/>
      <w:ind w:left="25" w:right="293" w:hanging="10"/>
    </w:pPr>
    <w:rPr>
      <w:rFonts w:ascii="Arial" w:eastAsia="Arial" w:hAnsi="Arial" w:cs="Arial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equality-act-2010-advice-for-school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legislation.gov.uk/ukpga/2010/15/schedule/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gislation.gov.uk/ukpga/2010/15/schedule/10" TargetMode="External"/><Relationship Id="rId11" Type="http://schemas.openxmlformats.org/officeDocument/2006/relationships/hyperlink" Target="https://www.gov.uk/government/publications/send-code-of-practice-0-to-25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www.gov.uk/government/publications/send-code-of-practice-0-to-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equality-act-2010-advice-for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Paradine</dc:creator>
  <cp:keywords/>
  <cp:lastModifiedBy>Max Davie</cp:lastModifiedBy>
  <cp:revision>4</cp:revision>
  <dcterms:created xsi:type="dcterms:W3CDTF">2026-10-07T08:58:00Z</dcterms:created>
  <dcterms:modified xsi:type="dcterms:W3CDTF">2026-10-07T09:49:00Z</dcterms:modified>
</cp:coreProperties>
</file>