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055" w:rsidRDefault="00DE7CFA">
      <w:pPr>
        <w:spacing w:after="0" w:line="239" w:lineRule="auto"/>
        <w:ind w:left="0" w:right="0" w:firstLine="0"/>
        <w:jc w:val="center"/>
      </w:pPr>
      <w:r>
        <w:rPr>
          <w:rFonts w:ascii="Comic Sans MS" w:eastAsia="Comic Sans MS" w:hAnsi="Comic Sans MS" w:cs="Comic Sans MS"/>
          <w:b/>
          <w:sz w:val="72"/>
        </w:rPr>
        <w:t xml:space="preserve">Cherry Tree Primary School and Nursery </w:t>
      </w:r>
    </w:p>
    <w:p w:rsidR="000B3055" w:rsidRDefault="00DE7CFA">
      <w:pPr>
        <w:spacing w:after="21" w:line="259" w:lineRule="auto"/>
        <w:ind w:left="2" w:right="0" w:firstLine="0"/>
        <w:jc w:val="center"/>
      </w:pPr>
      <w:r>
        <w:rPr>
          <w:rFonts w:ascii="Times New Roman" w:eastAsia="Times New Roman" w:hAnsi="Times New Roman" w:cs="Times New Roman"/>
        </w:rPr>
        <w:t xml:space="preserve"> </w:t>
      </w:r>
    </w:p>
    <w:p w:rsidR="000B3055" w:rsidRDefault="00DE7CFA">
      <w:pPr>
        <w:spacing w:after="0" w:line="259" w:lineRule="auto"/>
        <w:ind w:left="0" w:right="59" w:firstLine="0"/>
        <w:jc w:val="center"/>
      </w:pPr>
      <w:r>
        <w:rPr>
          <w:rFonts w:ascii="Comic Sans MS" w:eastAsia="Comic Sans MS" w:hAnsi="Comic Sans MS" w:cs="Comic Sans MS"/>
          <w:color w:val="0070C0"/>
        </w:rPr>
        <w:t xml:space="preserve">Caring, Thriving, Preparing, Succeeding. </w:t>
      </w:r>
    </w:p>
    <w:p w:rsidR="000B3055" w:rsidRDefault="00DE7CFA">
      <w:pPr>
        <w:spacing w:after="0" w:line="259" w:lineRule="auto"/>
        <w:ind w:left="0" w:right="8" w:firstLine="0"/>
        <w:jc w:val="center"/>
      </w:pPr>
      <w:r>
        <w:rPr>
          <w:rFonts w:ascii="Times New Roman" w:eastAsia="Times New Roman" w:hAnsi="Times New Roman" w:cs="Times New Roman"/>
          <w:sz w:val="20"/>
        </w:rPr>
        <w:t xml:space="preserve"> </w:t>
      </w:r>
    </w:p>
    <w:p w:rsidR="000B3055" w:rsidRDefault="00DE7CFA">
      <w:pPr>
        <w:spacing w:after="0" w:line="259" w:lineRule="auto"/>
        <w:ind w:left="0" w:right="8" w:firstLine="0"/>
        <w:jc w:val="center"/>
      </w:pPr>
      <w:r>
        <w:rPr>
          <w:noProof/>
        </w:rPr>
        <w:drawing>
          <wp:anchor distT="0" distB="0" distL="114300" distR="114300" simplePos="0" relativeHeight="251659264" behindDoc="1" locked="0" layoutInCell="1" allowOverlap="1" wp14:anchorId="176105DC" wp14:editId="002A92BB">
            <wp:simplePos x="0" y="0"/>
            <wp:positionH relativeFrom="margin">
              <wp:posOffset>1514475</wp:posOffset>
            </wp:positionH>
            <wp:positionV relativeFrom="paragraph">
              <wp:posOffset>6985</wp:posOffset>
            </wp:positionV>
            <wp:extent cx="2457450" cy="2152650"/>
            <wp:effectExtent l="0" t="0" r="0" b="0"/>
            <wp:wrapTight wrapText="bothSides">
              <wp:wrapPolygon edited="0">
                <wp:start x="0" y="0"/>
                <wp:lineTo x="0" y="21409"/>
                <wp:lineTo x="21433" y="21409"/>
                <wp:lineTo x="21433" y="0"/>
                <wp:lineTo x="0" y="0"/>
              </wp:wrapPolygon>
            </wp:wrapTight>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5">
                      <a:extLst>
                        <a:ext uri="{28A0092B-C50C-407E-A947-70E740481C1C}">
                          <a14:useLocalDpi xmlns:a14="http://schemas.microsoft.com/office/drawing/2010/main" val="0"/>
                        </a:ext>
                      </a:extLst>
                    </a:blip>
                    <a:stretch>
                      <a:fillRect/>
                    </a:stretch>
                  </pic:blipFill>
                  <pic:spPr>
                    <a:xfrm>
                      <a:off x="0" y="0"/>
                      <a:ext cx="2457450" cy="21526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20"/>
        </w:rPr>
        <w:t xml:space="preserve"> </w:t>
      </w:r>
    </w:p>
    <w:p w:rsidR="000B3055" w:rsidRDefault="00DE7CFA">
      <w:pPr>
        <w:spacing w:after="0" w:line="259" w:lineRule="auto"/>
        <w:ind w:left="0" w:right="8" w:firstLine="0"/>
        <w:jc w:val="center"/>
      </w:pPr>
      <w:r>
        <w:rPr>
          <w:rFonts w:ascii="Times New Roman" w:eastAsia="Times New Roman" w:hAnsi="Times New Roman" w:cs="Times New Roman"/>
          <w:sz w:val="20"/>
        </w:rPr>
        <w:t xml:space="preserve"> </w:t>
      </w:r>
    </w:p>
    <w:p w:rsidR="000B3055" w:rsidRDefault="00DE7CFA">
      <w:pPr>
        <w:spacing w:after="0" w:line="259" w:lineRule="auto"/>
        <w:ind w:left="0" w:right="8" w:firstLine="0"/>
        <w:jc w:val="center"/>
      </w:pPr>
      <w:r>
        <w:rPr>
          <w:rFonts w:ascii="Times New Roman" w:eastAsia="Times New Roman" w:hAnsi="Times New Roman" w:cs="Times New Roman"/>
          <w:sz w:val="20"/>
        </w:rPr>
        <w:t xml:space="preserve"> </w:t>
      </w:r>
    </w:p>
    <w:p w:rsidR="000B3055" w:rsidRDefault="00DE7CFA">
      <w:pPr>
        <w:spacing w:after="22" w:line="259" w:lineRule="auto"/>
        <w:ind w:left="0" w:right="8" w:firstLine="0"/>
        <w:jc w:val="center"/>
      </w:pPr>
      <w:r>
        <w:rPr>
          <w:rFonts w:ascii="Times New Roman" w:eastAsia="Times New Roman" w:hAnsi="Times New Roman" w:cs="Times New Roman"/>
          <w:sz w:val="20"/>
        </w:rPr>
        <w:t xml:space="preserve"> </w:t>
      </w:r>
    </w:p>
    <w:p w:rsidR="000B3055" w:rsidRDefault="00DE7CFA">
      <w:pPr>
        <w:spacing w:after="0" w:line="259" w:lineRule="auto"/>
        <w:ind w:left="8" w:right="0" w:firstLine="0"/>
        <w:jc w:val="center"/>
      </w:pPr>
      <w:r>
        <w:t xml:space="preserve"> </w:t>
      </w:r>
    </w:p>
    <w:p w:rsidR="000B3055" w:rsidRDefault="00DE7CFA">
      <w:pPr>
        <w:spacing w:after="0" w:line="259" w:lineRule="auto"/>
        <w:ind w:left="1738" w:right="0" w:firstLine="0"/>
      </w:pPr>
      <w:r>
        <w:t xml:space="preserve"> </w:t>
      </w:r>
    </w:p>
    <w:p w:rsidR="000B3055" w:rsidRDefault="00DE7CFA">
      <w:pPr>
        <w:spacing w:after="0" w:line="259" w:lineRule="auto"/>
        <w:ind w:left="8" w:right="0" w:firstLine="0"/>
        <w:jc w:val="center"/>
      </w:pPr>
      <w:r>
        <w:t xml:space="preserve"> </w:t>
      </w:r>
    </w:p>
    <w:p w:rsidR="000B3055" w:rsidRDefault="00DE7CFA">
      <w:pPr>
        <w:spacing w:after="50" w:line="259" w:lineRule="auto"/>
        <w:ind w:left="8" w:right="0" w:firstLine="0"/>
        <w:jc w:val="center"/>
      </w:pPr>
      <w:r>
        <w:t xml:space="preserve"> </w:t>
      </w:r>
    </w:p>
    <w:p w:rsidR="00DE7CFA" w:rsidRDefault="00DE7CFA">
      <w:pPr>
        <w:spacing w:after="0" w:line="259" w:lineRule="auto"/>
        <w:ind w:left="0" w:right="60" w:firstLine="0"/>
        <w:jc w:val="center"/>
        <w:rPr>
          <w:sz w:val="32"/>
        </w:rPr>
      </w:pPr>
    </w:p>
    <w:p w:rsidR="00DE7CFA" w:rsidRDefault="00DE7CFA">
      <w:pPr>
        <w:spacing w:after="0" w:line="259" w:lineRule="auto"/>
        <w:ind w:left="0" w:right="60" w:firstLine="0"/>
        <w:jc w:val="center"/>
        <w:rPr>
          <w:sz w:val="32"/>
        </w:rPr>
      </w:pPr>
    </w:p>
    <w:p w:rsidR="00DE7CFA" w:rsidRDefault="00DE7CFA">
      <w:pPr>
        <w:spacing w:after="0" w:line="259" w:lineRule="auto"/>
        <w:ind w:left="0" w:right="60" w:firstLine="0"/>
        <w:jc w:val="center"/>
        <w:rPr>
          <w:sz w:val="32"/>
        </w:rPr>
      </w:pPr>
    </w:p>
    <w:p w:rsidR="000B3055" w:rsidRDefault="00DE7CFA">
      <w:pPr>
        <w:spacing w:after="0" w:line="259" w:lineRule="auto"/>
        <w:ind w:left="0" w:right="60" w:firstLine="0"/>
        <w:jc w:val="center"/>
      </w:pPr>
      <w:r>
        <w:rPr>
          <w:sz w:val="32"/>
        </w:rPr>
        <w:t xml:space="preserve">Policy for dogs on the school site. </w:t>
      </w:r>
    </w:p>
    <w:p w:rsidR="000B3055" w:rsidRDefault="00DE7CFA">
      <w:pPr>
        <w:spacing w:after="20" w:line="259" w:lineRule="auto"/>
        <w:ind w:left="0" w:right="0" w:firstLine="0"/>
      </w:pPr>
      <w:r>
        <w:rPr>
          <w:rFonts w:ascii="Times New Roman" w:eastAsia="Times New Roman" w:hAnsi="Times New Roman" w:cs="Times New Roman"/>
          <w:sz w:val="20"/>
        </w:rPr>
        <w:t xml:space="preserve"> </w:t>
      </w:r>
    </w:p>
    <w:p w:rsidR="000B3055" w:rsidRDefault="00DE7CFA">
      <w:pPr>
        <w:spacing w:after="0" w:line="259" w:lineRule="auto"/>
        <w:ind w:left="8" w:right="0" w:firstLine="0"/>
        <w:jc w:val="center"/>
      </w:pPr>
      <w:r>
        <w:rPr>
          <w:i/>
        </w:rPr>
        <w:t xml:space="preserve"> </w:t>
      </w:r>
    </w:p>
    <w:p w:rsidR="000B3055" w:rsidRDefault="00DE7CFA">
      <w:pPr>
        <w:spacing w:after="0" w:line="259" w:lineRule="auto"/>
        <w:ind w:left="8" w:right="0" w:firstLine="0"/>
        <w:jc w:val="center"/>
      </w:pPr>
      <w:r>
        <w:rPr>
          <w:i/>
        </w:rPr>
        <w:t xml:space="preserve"> </w:t>
      </w:r>
    </w:p>
    <w:p w:rsidR="000B3055" w:rsidRDefault="00DE7CFA">
      <w:pPr>
        <w:spacing w:after="0" w:line="259" w:lineRule="auto"/>
        <w:ind w:left="0" w:right="0" w:firstLine="0"/>
      </w:pPr>
      <w:r>
        <w:rPr>
          <w:sz w:val="20"/>
        </w:rPr>
        <w:t xml:space="preserve"> </w:t>
      </w:r>
    </w:p>
    <w:p w:rsidR="000B3055" w:rsidRDefault="00DE7CFA">
      <w:pPr>
        <w:spacing w:after="0" w:line="259" w:lineRule="auto"/>
        <w:ind w:left="0" w:right="0" w:firstLine="0"/>
        <w:jc w:val="right"/>
      </w:pPr>
      <w:r>
        <w:rPr>
          <w:sz w:val="20"/>
        </w:rPr>
        <w:t xml:space="preserve"> </w:t>
      </w:r>
    </w:p>
    <w:p w:rsidR="000B3055" w:rsidRDefault="00DE7CFA">
      <w:pPr>
        <w:spacing w:after="0" w:line="259" w:lineRule="auto"/>
        <w:ind w:left="0" w:right="0" w:firstLine="0"/>
        <w:jc w:val="right"/>
      </w:pPr>
      <w:r>
        <w:rPr>
          <w:sz w:val="20"/>
        </w:rPr>
        <w:t xml:space="preserve"> </w:t>
      </w:r>
    </w:p>
    <w:p w:rsidR="000B3055" w:rsidRDefault="00DE7CFA">
      <w:pPr>
        <w:spacing w:after="21" w:line="259" w:lineRule="auto"/>
        <w:ind w:left="0" w:right="0" w:firstLine="0"/>
        <w:jc w:val="right"/>
      </w:pPr>
      <w:r>
        <w:rPr>
          <w:sz w:val="20"/>
        </w:rPr>
        <w:t xml:space="preserve"> </w:t>
      </w:r>
    </w:p>
    <w:p w:rsidR="000B3055" w:rsidRDefault="00DE7CFA">
      <w:pPr>
        <w:spacing w:after="0" w:line="259" w:lineRule="auto"/>
        <w:ind w:left="0" w:firstLine="0"/>
        <w:jc w:val="right"/>
      </w:pPr>
      <w:r>
        <w:t>Autumn 2025</w:t>
      </w:r>
    </w:p>
    <w:p w:rsidR="000B3055" w:rsidRDefault="00DE7CFA">
      <w:pPr>
        <w:ind w:left="-5" w:right="0"/>
      </w:pPr>
      <w:r>
        <w:lastRenderedPageBreak/>
        <w:t xml:space="preserve">Cherry Tree Primary School and Nursery does </w:t>
      </w:r>
      <w:r>
        <w:rPr>
          <w:b/>
        </w:rPr>
        <w:t xml:space="preserve">not </w:t>
      </w:r>
      <w:r>
        <w:t xml:space="preserve">allow dogs on the school site.  </w:t>
      </w:r>
    </w:p>
    <w:p w:rsidR="000B3055" w:rsidRDefault="00DE7CFA">
      <w:pPr>
        <w:spacing w:after="0" w:line="259" w:lineRule="auto"/>
        <w:ind w:left="0" w:right="0" w:firstLine="0"/>
      </w:pPr>
      <w:r>
        <w:t xml:space="preserve"> </w:t>
      </w:r>
    </w:p>
    <w:p w:rsidR="000B3055" w:rsidRDefault="00DE7CFA">
      <w:pPr>
        <w:ind w:left="-5" w:right="0"/>
      </w:pPr>
      <w:r>
        <w:t xml:space="preserve">This means that parents, pupils and visitors must not bring dogs onto the school site or tie them to the school gates or railings when visiting the school. </w:t>
      </w:r>
    </w:p>
    <w:p w:rsidR="000B3055" w:rsidRDefault="00DE7CFA">
      <w:pPr>
        <w:spacing w:after="0" w:line="259" w:lineRule="auto"/>
        <w:ind w:left="0" w:right="0" w:firstLine="0"/>
      </w:pPr>
      <w:r>
        <w:t xml:space="preserve"> </w:t>
      </w:r>
    </w:p>
    <w:p w:rsidR="000B3055" w:rsidRDefault="00DE7CFA">
      <w:pPr>
        <w:ind w:left="-5" w:right="0"/>
      </w:pPr>
      <w:r>
        <w:t xml:space="preserve">The school grounds should not be used for walking dogs. </w:t>
      </w:r>
    </w:p>
    <w:p w:rsidR="000B3055" w:rsidRDefault="00DE7CFA">
      <w:pPr>
        <w:spacing w:after="0" w:line="259" w:lineRule="auto"/>
        <w:ind w:left="0" w:right="0" w:firstLine="0"/>
      </w:pPr>
      <w:r>
        <w:t xml:space="preserve"> </w:t>
      </w:r>
    </w:p>
    <w:p w:rsidR="000B3055" w:rsidRDefault="00DE7CFA">
      <w:pPr>
        <w:spacing w:after="27"/>
        <w:ind w:left="-5" w:right="0"/>
      </w:pPr>
      <w:r>
        <w:t xml:space="preserve">Any parent, pupil or visitor bringing </w:t>
      </w:r>
      <w:r>
        <w:t xml:space="preserve">a dog on to the school site, whether walked or carried, will be reminded of the school’s policy and asked to take the dog off site. </w:t>
      </w:r>
    </w:p>
    <w:p w:rsidR="000B3055" w:rsidRDefault="00DE7CFA">
      <w:pPr>
        <w:spacing w:after="0" w:line="259" w:lineRule="auto"/>
        <w:ind w:left="0" w:right="0" w:firstLine="0"/>
      </w:pPr>
      <w:r>
        <w:t xml:space="preserve"> </w:t>
      </w:r>
    </w:p>
    <w:p w:rsidR="000B3055" w:rsidRDefault="00DE7CFA">
      <w:pPr>
        <w:spacing w:after="0" w:line="259" w:lineRule="auto"/>
        <w:ind w:left="0" w:right="0" w:firstLine="0"/>
      </w:pPr>
      <w:r>
        <w:rPr>
          <w:u w:val="single" w:color="000000"/>
        </w:rPr>
        <w:t>There are two exceptions to this ‘no dogs’ policy.</w:t>
      </w:r>
      <w:r>
        <w:t xml:space="preserve">   </w:t>
      </w:r>
    </w:p>
    <w:p w:rsidR="000B3055" w:rsidRDefault="00DE7CFA">
      <w:pPr>
        <w:spacing w:after="0" w:line="259" w:lineRule="auto"/>
        <w:ind w:left="0" w:right="0" w:firstLine="0"/>
      </w:pPr>
      <w:r>
        <w:t xml:space="preserve"> </w:t>
      </w:r>
    </w:p>
    <w:p w:rsidR="000B3055" w:rsidRDefault="00DE7CFA">
      <w:pPr>
        <w:numPr>
          <w:ilvl w:val="0"/>
          <w:numId w:val="1"/>
        </w:numPr>
        <w:ind w:right="0" w:hanging="427"/>
      </w:pPr>
      <w:r>
        <w:t xml:space="preserve">If a dog is a registered assistance dog e.g. guide dog. </w:t>
      </w:r>
    </w:p>
    <w:p w:rsidR="000B3055" w:rsidRDefault="00DE7CFA">
      <w:pPr>
        <w:spacing w:after="0" w:line="259" w:lineRule="auto"/>
        <w:ind w:left="0" w:right="0" w:firstLine="0"/>
      </w:pPr>
      <w:r>
        <w:t xml:space="preserve"> </w:t>
      </w:r>
    </w:p>
    <w:p w:rsidR="000B3055" w:rsidRDefault="00DE7CFA">
      <w:pPr>
        <w:ind w:left="-5" w:right="0"/>
      </w:pPr>
      <w:r>
        <w:t xml:space="preserve">Accredited assistance dogs are dogs that have been trained by accredited organisations e.g. Assistance Dogs International (ADI) and the International Guide Dog Federation (IGDF). </w:t>
      </w:r>
    </w:p>
    <w:p w:rsidR="000B3055" w:rsidRDefault="00DE7CFA">
      <w:pPr>
        <w:spacing w:after="0" w:line="259" w:lineRule="auto"/>
        <w:ind w:left="0" w:right="0" w:firstLine="0"/>
      </w:pPr>
      <w:r>
        <w:t xml:space="preserve"> </w:t>
      </w:r>
    </w:p>
    <w:p w:rsidR="000B3055" w:rsidRDefault="00DE7CFA">
      <w:pPr>
        <w:ind w:left="-5" w:right="0"/>
      </w:pPr>
      <w:r>
        <w:t xml:space="preserve">They are dogs that: </w:t>
      </w:r>
    </w:p>
    <w:p w:rsidR="000B3055" w:rsidRDefault="00DE7CFA">
      <w:pPr>
        <w:numPr>
          <w:ilvl w:val="1"/>
          <w:numId w:val="1"/>
        </w:numPr>
        <w:ind w:right="0" w:hanging="360"/>
      </w:pPr>
      <w:r>
        <w:t xml:space="preserve">have been trained to behave well in public </w:t>
      </w:r>
    </w:p>
    <w:p w:rsidR="000B3055" w:rsidRDefault="00DE7CFA">
      <w:pPr>
        <w:numPr>
          <w:ilvl w:val="1"/>
          <w:numId w:val="1"/>
        </w:numPr>
        <w:ind w:right="0" w:hanging="360"/>
      </w:pPr>
      <w:r>
        <w:t xml:space="preserve">have safe and reliable temperaments </w:t>
      </w:r>
    </w:p>
    <w:p w:rsidR="000B3055" w:rsidRDefault="00DE7CFA">
      <w:pPr>
        <w:numPr>
          <w:ilvl w:val="1"/>
          <w:numId w:val="1"/>
        </w:numPr>
        <w:ind w:right="0" w:hanging="360"/>
      </w:pPr>
      <w:r>
        <w:t xml:space="preserve">are healthy and do not constitute a hygiene risk observed over a considerable period of time </w:t>
      </w:r>
    </w:p>
    <w:p w:rsidR="000B3055" w:rsidRDefault="00DE7CFA">
      <w:pPr>
        <w:numPr>
          <w:ilvl w:val="1"/>
          <w:numId w:val="1"/>
        </w:numPr>
        <w:ind w:right="0" w:hanging="360"/>
      </w:pPr>
      <w:r>
        <w:t xml:space="preserve">are fully toilet trained </w:t>
      </w:r>
    </w:p>
    <w:p w:rsidR="000B3055" w:rsidRDefault="00DE7CFA">
      <w:pPr>
        <w:numPr>
          <w:ilvl w:val="1"/>
          <w:numId w:val="1"/>
        </w:numPr>
        <w:ind w:right="0" w:hanging="360"/>
      </w:pPr>
      <w:r>
        <w:t xml:space="preserve">are regularly checked by experienced veterinarians </w:t>
      </w:r>
    </w:p>
    <w:p w:rsidR="000B3055" w:rsidRDefault="00DE7CFA">
      <w:pPr>
        <w:numPr>
          <w:ilvl w:val="1"/>
          <w:numId w:val="1"/>
        </w:numPr>
        <w:ind w:right="0" w:hanging="360"/>
      </w:pPr>
      <w:r>
        <w:t>are accompanied by a disabled handler who has b</w:t>
      </w:r>
      <w:r>
        <w:t xml:space="preserve">een trained to work alongside their assistance dog </w:t>
      </w:r>
    </w:p>
    <w:p w:rsidR="000B3055" w:rsidRDefault="00DE7CFA">
      <w:pPr>
        <w:numPr>
          <w:ilvl w:val="1"/>
          <w:numId w:val="1"/>
        </w:numPr>
        <w:ind w:right="0" w:hanging="360"/>
      </w:pPr>
      <w:r>
        <w:t xml:space="preserve">are recognisable by the harness, organisation specific coat, id tag on their collar or lead slip they wear. </w:t>
      </w:r>
    </w:p>
    <w:p w:rsidR="000B3055" w:rsidRDefault="00DE7CFA">
      <w:pPr>
        <w:spacing w:after="0" w:line="259" w:lineRule="auto"/>
        <w:ind w:left="0" w:right="0" w:firstLine="0"/>
      </w:pPr>
      <w:r>
        <w:t xml:space="preserve"> </w:t>
      </w:r>
    </w:p>
    <w:p w:rsidR="000B3055" w:rsidRDefault="00DE7CFA">
      <w:pPr>
        <w:ind w:left="-5" w:right="0"/>
      </w:pPr>
      <w:r>
        <w:t>Emotional support dogs are not required to undergo any specialised training and are not recog</w:t>
      </w:r>
      <w:r>
        <w:t xml:space="preserve">nised as being assistance dogs.  (Assistance Dogs UK)   </w:t>
      </w:r>
    </w:p>
    <w:p w:rsidR="000B3055" w:rsidRDefault="00DE7CFA">
      <w:pPr>
        <w:spacing w:after="0" w:line="259" w:lineRule="auto"/>
        <w:ind w:left="0" w:right="0" w:firstLine="0"/>
      </w:pPr>
      <w:r>
        <w:t xml:space="preserve"> </w:t>
      </w:r>
    </w:p>
    <w:p w:rsidR="000B3055" w:rsidRDefault="00DE7CFA">
      <w:pPr>
        <w:ind w:left="-5" w:right="0"/>
      </w:pPr>
      <w:r>
        <w:t xml:space="preserve">Therapy dogs are not considered to be assistance dogs.  (The Society for Companion Animal Studies [SCAS]). </w:t>
      </w:r>
    </w:p>
    <w:p w:rsidR="000B3055" w:rsidRDefault="00DE7CFA">
      <w:pPr>
        <w:spacing w:after="0" w:line="259" w:lineRule="auto"/>
        <w:ind w:left="0" w:right="0" w:firstLine="0"/>
      </w:pPr>
      <w:r>
        <w:t xml:space="preserve"> </w:t>
      </w:r>
    </w:p>
    <w:p w:rsidR="000B3055" w:rsidRDefault="00DE7CFA">
      <w:pPr>
        <w:numPr>
          <w:ilvl w:val="0"/>
          <w:numId w:val="1"/>
        </w:numPr>
        <w:ind w:right="0" w:hanging="427"/>
      </w:pPr>
      <w:r>
        <w:t xml:space="preserve">Organised visits from accredited organisations. </w:t>
      </w:r>
    </w:p>
    <w:p w:rsidR="000B3055" w:rsidRDefault="00DE7CFA">
      <w:pPr>
        <w:spacing w:after="0" w:line="259" w:lineRule="auto"/>
        <w:ind w:left="0" w:right="0" w:firstLine="0"/>
      </w:pPr>
      <w:r>
        <w:t xml:space="preserve"> </w:t>
      </w:r>
    </w:p>
    <w:p w:rsidR="000B3055" w:rsidRDefault="00DE7CFA">
      <w:pPr>
        <w:ind w:left="-5" w:right="0"/>
      </w:pPr>
      <w:r>
        <w:t>From time to time, the school may or</w:t>
      </w:r>
      <w:r>
        <w:t>ganise a visit from an organisation such as The Guide Dogs for the Blind Association or Dogs Trust to enhance children’s learning and understanding of living with disability or care for living creatures.  As and when such visits are organized the school wi</w:t>
      </w:r>
      <w:r>
        <w:t xml:space="preserve">ll advise families in advance, carry out appropriate risk assessments, take reasonable precautions to ensure the safety and wellbeing of all pupils and adults involved and provide the visitors with suitable facilities.  </w:t>
      </w:r>
    </w:p>
    <w:p w:rsidR="000B3055" w:rsidRDefault="00DE7CFA">
      <w:pPr>
        <w:ind w:left="-5" w:right="0"/>
      </w:pPr>
      <w:r>
        <w:t>This policy will be reviewed in lin</w:t>
      </w:r>
      <w:r>
        <w:t xml:space="preserve">e with any changes of legislation. </w:t>
      </w:r>
    </w:p>
    <w:p w:rsidR="000B3055" w:rsidRDefault="00DE7CFA">
      <w:pPr>
        <w:spacing w:after="0" w:line="259" w:lineRule="auto"/>
        <w:ind w:left="0" w:right="0" w:firstLine="0"/>
      </w:pPr>
      <w:r>
        <w:t xml:space="preserve"> </w:t>
      </w:r>
    </w:p>
    <w:p w:rsidR="000B3055" w:rsidRDefault="00DE7CFA">
      <w:pPr>
        <w:spacing w:after="10" w:line="259" w:lineRule="auto"/>
        <w:ind w:left="0" w:right="0" w:firstLine="0"/>
      </w:pPr>
      <w:r>
        <w:lastRenderedPageBreak/>
        <w:t xml:space="preserve"> </w:t>
      </w:r>
    </w:p>
    <w:p w:rsidR="000B3055" w:rsidRDefault="00DE7CFA">
      <w:pPr>
        <w:tabs>
          <w:tab w:val="center" w:pos="3601"/>
          <w:tab w:val="center" w:pos="6123"/>
        </w:tabs>
        <w:ind w:left="-15" w:right="0" w:firstLine="0"/>
      </w:pPr>
      <w:r>
        <w:rPr>
          <w:b/>
          <w:noProof/>
          <w:szCs w:val="24"/>
        </w:rPr>
        <w:drawing>
          <wp:anchor distT="0" distB="0" distL="114300" distR="114300" simplePos="0" relativeHeight="251661312" behindDoc="1" locked="0" layoutInCell="1" allowOverlap="1" wp14:anchorId="5A47D1CD" wp14:editId="10488D1A">
            <wp:simplePos x="0" y="0"/>
            <wp:positionH relativeFrom="column">
              <wp:posOffset>752475</wp:posOffset>
            </wp:positionH>
            <wp:positionV relativeFrom="paragraph">
              <wp:posOffset>8890</wp:posOffset>
            </wp:positionV>
            <wp:extent cx="720090" cy="342900"/>
            <wp:effectExtent l="0" t="0" r="3810" b="0"/>
            <wp:wrapTight wrapText="bothSides">
              <wp:wrapPolygon edited="0">
                <wp:start x="0" y="0"/>
                <wp:lineTo x="0" y="20400"/>
                <wp:lineTo x="21143" y="20400"/>
                <wp:lineTo x="2114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20090" cy="3429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Signed:  </w:t>
      </w:r>
      <w:bookmarkStart w:id="0" w:name="_GoBack"/>
      <w:bookmarkEnd w:id="0"/>
      <w:r>
        <w:tab/>
        <w:t xml:space="preserve"> </w:t>
      </w:r>
      <w:r>
        <w:tab/>
      </w:r>
      <w:r>
        <w:tab/>
        <w:t>Mr M Davie</w:t>
      </w:r>
    </w:p>
    <w:sectPr w:rsidR="000B3055">
      <w:pgSz w:w="11906" w:h="16838"/>
      <w:pgMar w:top="1446" w:right="1383" w:bottom="145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274DBB"/>
    <w:multiLevelType w:val="hybridMultilevel"/>
    <w:tmpl w:val="AE429AA8"/>
    <w:lvl w:ilvl="0" w:tplc="C2DE3B2C">
      <w:start w:val="1"/>
      <w:numFmt w:val="decimal"/>
      <w:lvlText w:val="(%1)"/>
      <w:lvlJc w:val="left"/>
      <w:pPr>
        <w:ind w:left="4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D81D8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008332A">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778815C">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C42E51A">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8D29D74">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C86AB6A">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EFE1FF6">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32732E">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055"/>
    <w:rsid w:val="000B3055"/>
    <w:rsid w:val="00DE7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B808F"/>
  <w15:docId w15:val="{D9B82B81-2EA0-4AA2-AC78-40FE50A35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10" w:right="56"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350</Words>
  <Characters>2000</Characters>
  <Application>Microsoft Office Word</Application>
  <DocSecurity>0</DocSecurity>
  <Lines>16</Lines>
  <Paragraphs>4</Paragraphs>
  <ScaleCrop>false</ScaleCrop>
  <Company>HP Inc.</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nbarrand</dc:creator>
  <cp:keywords/>
  <cp:lastModifiedBy>Max Davie</cp:lastModifiedBy>
  <cp:revision>2</cp:revision>
  <dcterms:created xsi:type="dcterms:W3CDTF">2025-10-17T15:45:00Z</dcterms:created>
  <dcterms:modified xsi:type="dcterms:W3CDTF">2025-10-17T15:45:00Z</dcterms:modified>
</cp:coreProperties>
</file>